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19" w:rsidRPr="00D46219" w:rsidRDefault="00D46219" w:rsidP="00D46219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46219"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 w:rsidRPr="00D4621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D46219" w:rsidRPr="00D46219" w:rsidRDefault="00D46219" w:rsidP="00D46219">
      <w:pPr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D46219"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化学仿制药尚未发布参比制剂目录（第七十四批）（征求意见稿）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953"/>
        <w:gridCol w:w="2762"/>
        <w:gridCol w:w="2262"/>
        <w:gridCol w:w="2371"/>
        <w:gridCol w:w="2092"/>
        <w:gridCol w:w="1674"/>
      </w:tblGrid>
      <w:tr w:rsidR="00D46219" w:rsidRPr="00D46219" w:rsidTr="00D46219">
        <w:trPr>
          <w:cantSplit/>
          <w:trHeight w:val="20"/>
          <w:tblHeader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药品通用名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英文名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持证商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备注</w:t>
            </w:r>
            <w:r w:rsidRPr="00D4621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备注</w:t>
            </w:r>
            <w:r w:rsidRPr="00D46219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注射用磷酸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左奥硝唑酯二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Levornidazole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Disodium Phosphate for Injection/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新锐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C7H10ClN3O3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扬子江药业集团江苏紫龙药业有限公司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注射用磷酸</w:t>
            </w:r>
            <w:proofErr w:type="gramStart"/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左奥硝唑酯二</w:t>
            </w:r>
            <w:proofErr w:type="gramEnd"/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Levornidazole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Disodium Phosphate for Injection/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新锐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C7H10ClN3O3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扬子江药业集团江苏紫龙药业有限公司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注射用磷酸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左奥硝唑酯二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Levornidazole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Disodium Phosphate for Injection/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新锐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0.125g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（按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C7H10ClN3O3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扬子江药业集团江苏紫龙药业有限公司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维奈克拉片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Venetoclax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Tablets/ 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唯可来</w:t>
            </w:r>
            <w:proofErr w:type="gram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AbbVie 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维奈克拉片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Venetoclax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Tablets/ 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唯可来</w:t>
            </w:r>
            <w:proofErr w:type="gram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AbbVie 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维奈克拉片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Venetoclax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Tablets/ 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唯可来</w:t>
            </w:r>
            <w:proofErr w:type="gramEnd"/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AbbVie 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拉替拉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韦钾片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Raltegravir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Potassium Tablets/ISENTRESS(/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艾生特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400mg(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按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C20H20FN6O5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Merck Sharp &amp;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Dohme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B.V.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3E3E3E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茚达格莫吸入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粉雾剂（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II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Indacaterol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Acetate,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Glycopyrronium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Bromide and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Mometasone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Furoate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Powder for Inhalation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II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每粒含醋酸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达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罗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150μg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₂₄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₃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计）、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格隆溴铵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50μg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₁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₉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₃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计）和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糠酸莫米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松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160μg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 AG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茚达格莫吸入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粉雾剂（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Indacaterol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Acetate,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Glycopyrronium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Bromide and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Mometasone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Furoate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Powder for Inhalation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每粒含醋酸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达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罗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150μg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₂₄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₃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）、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格隆溴铵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50μg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₁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₉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</w:t>
            </w:r>
            <w:r w:rsidRPr="00D46219">
              <w:rPr>
                <w:rFonts w:ascii="Batang" w:eastAsia="Batang" w:hAnsi="Batang" w:cs="Times New Roman" w:hint="eastAsia"/>
                <w:color w:val="000000"/>
                <w:sz w:val="24"/>
                <w:szCs w:val="24"/>
              </w:rPr>
              <w:t>₃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计）和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糠酸莫米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松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80μg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NovartisPharma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AG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复方肝素钠尿囊素凝胶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Compound Heparin Sodium and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Allantoin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Gel/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康瑞保</w:t>
            </w:r>
            <w:proofErr w:type="gramEnd"/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每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含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10.0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克洋葱提取物，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5000IU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肝素钠，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克尿囊素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Merz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Pharmaceuticals GmbH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氟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[18F]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妥司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Flotufolastat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F-18 Gallium Injection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296 -5846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MBq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/ml (8 - 158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mCi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/ml)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Blue Earth Diagnostics Ltd.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B12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Cyanocobalamin Injection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AMERICAN REGENT, 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沙丙蝶呤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散剂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Sapropterin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dihydrochloride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power for oral solution/ KUVAN®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BioMarin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 Inc.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硫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普罗宁肠溶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Tiopronin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Enteric-coated Tablets/THIOLA EC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MISSION PHARMACAL CO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苯磺酸氨氯地平口服溶液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Amlodipine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besylate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oral solution / NORLIQVA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1mg/ml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CMP DEVELOPMENT LLC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氨氯地平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缬沙坦氢氯噻嗪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Amlodipine, Valsartan, and Hydrochlorothiazide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Exforge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HCT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5/160/12.5mg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：每片含氨氯地平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缬沙坦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160mg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与氢氯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噻嗪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Novartis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Europharm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Limited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3E3E3E"/>
                <w:sz w:val="24"/>
                <w:szCs w:val="24"/>
              </w:rPr>
              <w:t>联苯乙酸贴剂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Century" w:eastAsia="等线" w:hAnsi="Century" w:cs="Century" w:hint="eastAsia"/>
                <w:kern w:val="0"/>
                <w:sz w:val="24"/>
                <w:szCs w:val="24"/>
              </w:rPr>
            </w:pPr>
            <w:proofErr w:type="spellStart"/>
            <w:r w:rsidRPr="00D46219">
              <w:rPr>
                <w:rFonts w:ascii="Century" w:eastAsia="等线" w:hAnsi="Century" w:cs="Century"/>
                <w:kern w:val="0"/>
                <w:sz w:val="24"/>
                <w:szCs w:val="24"/>
              </w:rPr>
              <w:t>Felbinac</w:t>
            </w:r>
            <w:proofErr w:type="spellEnd"/>
            <w:r w:rsidRPr="00D46219">
              <w:rPr>
                <w:rFonts w:ascii="Century" w:eastAsia="等线" w:hAnsi="Century" w:cs="Century"/>
                <w:kern w:val="0"/>
                <w:sz w:val="24"/>
                <w:szCs w:val="24"/>
              </w:rPr>
              <w:t xml:space="preserve"> tape</w:t>
            </w:r>
          </w:p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Century" w:eastAsia="等线" w:hAnsi="Century" w:cs="Century"/>
                <w:kern w:val="0"/>
                <w:sz w:val="24"/>
                <w:szCs w:val="24"/>
              </w:rPr>
              <w:t>/</w:t>
            </w:r>
            <w:proofErr w:type="spellStart"/>
            <w:r w:rsidRPr="00D46219">
              <w:rPr>
                <w:rFonts w:ascii="Century" w:eastAsia="等线" w:hAnsi="Century" w:cs="Century"/>
                <w:kern w:val="0"/>
                <w:sz w:val="24"/>
                <w:szCs w:val="24"/>
              </w:rPr>
              <w:t>Seltouch</w:t>
            </w:r>
            <w:proofErr w:type="spellEnd"/>
            <w:r w:rsidRPr="00D46219">
              <w:rPr>
                <w:rFonts w:ascii="等线" w:eastAsia="等线" w:hAnsi="等线" w:cs="Century" w:hint="eastAsia"/>
                <w:kern w:val="0"/>
                <w:sz w:val="24"/>
                <w:szCs w:val="24"/>
              </w:rPr>
              <w:t xml:space="preserve"> </w:t>
            </w:r>
            <w:r w:rsidRPr="00D46219">
              <w:rPr>
                <w:rFonts w:ascii="Century" w:eastAsia="等线" w:hAnsi="Century" w:cs="Century"/>
                <w:kern w:val="0"/>
                <w:sz w:val="24"/>
                <w:szCs w:val="24"/>
              </w:rPr>
              <w:t>Tapes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70mg/</w:t>
            </w:r>
            <w:r w:rsidRPr="00D46219">
              <w:rPr>
                <w:rFonts w:ascii="仿宋_GB2312" w:eastAsia="仿宋_GB2312" w:hAnsi="Times New Roman" w:cs="Times New Roman" w:hint="eastAsia"/>
                <w:color w:val="3E3E3E"/>
                <w:sz w:val="24"/>
                <w:szCs w:val="24"/>
              </w:rPr>
              <w:t>贴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3E3E3E"/>
                <w:sz w:val="24"/>
                <w:szCs w:val="24"/>
              </w:rPr>
              <w:t>帝</w:t>
            </w:r>
            <w:proofErr w:type="gramStart"/>
            <w:r w:rsidRPr="00D46219">
              <w:rPr>
                <w:rFonts w:ascii="微软雅黑" w:eastAsia="微软雅黑" w:hAnsi="微软雅黑" w:cs="微软雅黑" w:hint="eastAsia"/>
                <w:color w:val="3E3E3E"/>
                <w:sz w:val="24"/>
                <w:szCs w:val="24"/>
              </w:rPr>
              <w:t>國</w:t>
            </w:r>
            <w:proofErr w:type="gramEnd"/>
            <w:r w:rsidRPr="00D46219">
              <w:rPr>
                <w:rFonts w:ascii="微软雅黑" w:eastAsia="微软雅黑" w:hAnsi="微软雅黑" w:cs="微软雅黑" w:hint="eastAsia"/>
                <w:color w:val="3E3E3E"/>
                <w:sz w:val="24"/>
                <w:szCs w:val="24"/>
              </w:rPr>
              <w:t>製薬</w:t>
            </w:r>
            <w:r w:rsidRPr="00D46219">
              <w:rPr>
                <w:rFonts w:ascii="仿宋_GB2312" w:eastAsia="仿宋_GB2312" w:hAnsi="仿宋_GB2312" w:cs="仿宋_GB2312" w:hint="eastAsia"/>
                <w:color w:val="3E3E3E"/>
                <w:sz w:val="24"/>
                <w:szCs w:val="24"/>
              </w:rPr>
              <w:t>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缬沙坦口崩片</w:t>
            </w:r>
            <w:proofErr w:type="gram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Valsartan Orally Disintegrating Tablets /DIOVAN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ノバルティスファ</w:t>
            </w: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ー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缬沙坦口崩片</w:t>
            </w:r>
            <w:proofErr w:type="gram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Valsartan Orally Disintegrating Tablets /DIOVAN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ノバルティスファ</w:t>
            </w: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ー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缬沙坦口崩片</w:t>
            </w:r>
            <w:proofErr w:type="gram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Valsartan Orally Disintegrating Tablets /DIOVAN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80mg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ノバルティスファ</w:t>
            </w: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ー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缬沙坦口崩片</w:t>
            </w:r>
            <w:proofErr w:type="gram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Valsartan Orally Disintegrating Tablets /DIOVAN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160mg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ノバルティスファ</w:t>
            </w: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ー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匹伐他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汀钙口崩片</w:t>
            </w:r>
            <w:proofErr w:type="gram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Pitavastatin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Calcium Orally Disintegrating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Livalo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OD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1mg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興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匹伐他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汀钙口崩片</w:t>
            </w:r>
            <w:proofErr w:type="gram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Pitavastatin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Calcium Orally Disintegrating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Livalo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OD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2mg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興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匹伐他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汀钙口崩片</w:t>
            </w:r>
            <w:proofErr w:type="gramEnd"/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Pitavastatin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Calcium Orally Disintegrating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Livalo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OD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4mg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興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和株式会社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D46219" w:rsidRPr="00D46219" w:rsidTr="00D46219">
        <w:trPr>
          <w:cantSplit/>
          <w:trHeight w:val="20"/>
          <w:jc w:val="center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药典委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核准的为准。</w:t>
            </w:r>
          </w:p>
          <w:p w:rsidR="00D46219" w:rsidRPr="00D46219" w:rsidRDefault="00D46219" w:rsidP="00D4621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D46219" w:rsidRPr="00D46219" w:rsidRDefault="00D46219" w:rsidP="00D4621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:rsidR="00D46219" w:rsidRPr="00D46219" w:rsidRDefault="00D46219" w:rsidP="00D4621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未进口参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shd w:val="pct15" w:color="auto" w:fill="FFFFFF"/>
                <w:lang w:bidi="ar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46219" w:rsidRPr="00D46219" w:rsidRDefault="00D46219" w:rsidP="00D46219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  <w:shd w:val="pct15" w:color="auto" w:fill="FFFFFF"/>
        </w:rPr>
      </w:pPr>
      <w:bookmarkStart w:id="0" w:name="_GoBack"/>
      <w:bookmarkEnd w:id="0"/>
      <w:r w:rsidRPr="00D4621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:rsidR="00D46219" w:rsidRPr="00D46219" w:rsidRDefault="00D46219" w:rsidP="00D46219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46219">
        <w:rPr>
          <w:rFonts w:ascii="Times New Roman" w:eastAsia="黑体" w:hAnsi="Times New Roman" w:cs="Times New Roman" w:hint="eastAsia"/>
          <w:kern w:val="0"/>
          <w:sz w:val="32"/>
          <w:szCs w:val="32"/>
        </w:rPr>
        <w:lastRenderedPageBreak/>
        <w:t>附件</w:t>
      </w:r>
      <w:r w:rsidRPr="00D4621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D46219" w:rsidRPr="00D46219" w:rsidRDefault="00D46219" w:rsidP="00D46219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D46219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已发布化学仿制药参比制剂增补目录（征求意见稿）</w:t>
      </w:r>
    </w:p>
    <w:p w:rsidR="00D46219" w:rsidRPr="00D46219" w:rsidRDefault="00D46219" w:rsidP="00D46219">
      <w:pPr>
        <w:widowControl/>
        <w:jc w:val="left"/>
        <w:rPr>
          <w:rFonts w:ascii="Times New Roman" w:eastAsia="仿宋_GB2312" w:hAnsi="Times New Roman" w:cs="Times New Roman" w:hint="eastAsia"/>
          <w:kern w:val="0"/>
          <w:sz w:val="24"/>
          <w:szCs w:val="24"/>
          <w:shd w:val="pct15" w:color="auto" w:fill="FFFFFF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2011"/>
        <w:gridCol w:w="2695"/>
        <w:gridCol w:w="2268"/>
        <w:gridCol w:w="2315"/>
        <w:gridCol w:w="2081"/>
        <w:gridCol w:w="1760"/>
      </w:tblGrid>
      <w:tr w:rsidR="00431059" w:rsidRPr="00D46219" w:rsidTr="00431059">
        <w:trPr>
          <w:cantSplit/>
          <w:trHeight w:val="20"/>
          <w:tblHeader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英文名称</w:t>
            </w:r>
            <w:r w:rsidRPr="00D4621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/</w:t>
            </w: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商品名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持证商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D4621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备注</w:t>
            </w:r>
            <w:r w:rsidRPr="00D46219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431059" w:rsidRPr="00D46219" w:rsidTr="00431059">
        <w:trPr>
          <w:cantSplit/>
          <w:trHeight w:val="559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达特罗莫米松吸入粉雾剂（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Indacaterol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Acetate and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Mometasone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Furoate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Powder for Inhalation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每粒含醋酸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达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罗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150μg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₂₄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₃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计）和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糠酸莫米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松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80μg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 Stein AG/Grand Medical Pty Ltd.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431059" w:rsidRPr="00D46219" w:rsidTr="00431059">
        <w:trPr>
          <w:cantSplit/>
          <w:trHeight w:val="2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达特罗莫米松吸入粉雾剂（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II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Indacaterol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Acetate and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Mometasone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Furoate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Powder for Inhalation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Ⅱ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每粒含醋酸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达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罗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150μg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₂₄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₃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计）和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糠酸莫米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松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160μg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 Stein AG/Grand Medical Pty Ltd.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达特罗莫米松吸入粉雾剂（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III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Indacaterol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Acetate and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Mometasone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Furoate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Powder for Inhalation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III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每粒含醋酸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茚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达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罗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150μg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₂₄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Cambria Math" w:eastAsia="等线" w:hAnsi="Cambria Math" w:cs="Cambria Math"/>
                <w:color w:val="000000"/>
                <w:sz w:val="24"/>
                <w:szCs w:val="24"/>
              </w:rPr>
              <w:t>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₂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 w:rsidRPr="00D46219">
              <w:rPr>
                <w:rFonts w:ascii="Cambria Math" w:eastAsia="BatangChe" w:hAnsi="Cambria Math" w:cs="Cambria Math"/>
                <w:color w:val="000000"/>
                <w:sz w:val="24"/>
                <w:szCs w:val="24"/>
              </w:rPr>
              <w:t>₃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计）和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糠酸莫米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松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320μg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Novartis Pharma Stein AG/Grand Medical Pty Ltd.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二十碳五烯酸乙酯软胶囊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Icosapent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Ethyl Soft Capsules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Amarin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Pharmaceuticals Ireland Ltd.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西罗莫司凝胶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Sirolimus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Gel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0.2%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10g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20mg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Nobelpharma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Co., Ltd.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注射用两性霉素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脂质体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Amphotericin B Liposome for Injection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万单位）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Gilead Sciences Ireland UC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甲氨蝶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呤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Methotrexate Injection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50mg/2ml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Pfizer Australia Pty Ltd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原研进口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丙戊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酸钠口服溶液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Sodium Valproate Oral Solution/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德巴金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300ml:12g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赛诺菲（杭州）制药有限公司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硝普钠注射液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333333"/>
                <w:sz w:val="24"/>
                <w:szCs w:val="24"/>
              </w:rPr>
              <w:t>Sodium Nitroprusside Injection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2ml</w:t>
            </w:r>
            <w:r w:rsidRPr="00D462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∶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6mg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丸石</w:t>
            </w:r>
            <w:r w:rsidRPr="00D46219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製薬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硝普钠注射液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333333"/>
                <w:sz w:val="24"/>
                <w:szCs w:val="24"/>
              </w:rPr>
              <w:t>Sodium Nitroprusside Injection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10ml</w:t>
            </w:r>
            <w:r w:rsidRPr="00D462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∶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30mg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丸石</w:t>
            </w:r>
            <w:r w:rsidRPr="00D46219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製薬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7-90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叶酸片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Folic Acid Tablets/SPECIAFOLDINE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MERUS LABS LUXCO</w:t>
            </w:r>
            <w:r w:rsidRPr="00D46219">
              <w:rPr>
                <w:rFonts w:ascii="Times New Roman" w:eastAsia="等线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S.à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R.L/ MERUS LABS LUXCO </w:t>
            </w:r>
            <w:r w:rsidRPr="00D462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Ⅱ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S.à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R.L.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MERUS LABS LUXCO </w:t>
            </w:r>
            <w:r w:rsidRPr="00D4621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Ⅱ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S.à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R.L</w:t>
            </w: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不限定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上市国</w:t>
            </w:r>
            <w:proofErr w:type="gramEnd"/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8-71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己酮可可碱缓释片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Pentoxifylline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 Modified Release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Trental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Aventis Pharma Limited/Sanofi/Sanofi-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Produtos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Farmaceuticos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Lda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/Sanofi-Aventis Deutschland GmbH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增加上市许可持有人：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Sanofi-Aventis Deutschland GmbH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8-97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米氮平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Mirtazapine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Remeron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ORGANON USA INC/ORGANON USA LLC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ORGANON USA LLC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8-265 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呋喃妥因胶囊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Nitrofurantoin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Macrocrystals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Capsules/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Macrodantin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ALVOGEN MALTA OPERATIONS LTD/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Almatica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 LLC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Almatica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 LLC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8-266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呋喃妥因胶囊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Nitrofurantoin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Macrocrystals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Capsules/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Macrodantin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ALVOGEN MALTA OPERATIONS LTD/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Almatica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 LLC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Almatica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 LLC 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10-71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坎地氢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噻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Candesartan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Cilexetil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and Hydrochlorothiazide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Blopress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每片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含坎地沙坦酯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，氢氯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噻嗪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Takeda GmbH/CHEPLAPHARM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Arzneimittel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欧盟上市（上市国家：德国；产地：意大利）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CHEPLAPHARM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Arzneimittel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10-72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坎地氢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噻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Candesartan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Cilexetil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and Hydrochlorothiazide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Blopress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每片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含坎地沙坦酯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，氢氯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噻嗪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12.5mg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Takeda GmbH/CHEPLAPHARM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Arzneimittel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欧盟上市（上市国家：德国；产地：意大利）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CHEPLAPHARM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Arzneimittel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GmbH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17-4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阿莫西林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克拉维酸钾干糖浆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14:1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CLAVAMOX Dry Syrup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642.9mg(1.01g)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Glaxo </w:t>
            </w:r>
            <w:proofErr w:type="spellStart"/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Smithkline</w:t>
            </w:r>
            <w:proofErr w:type="spellEnd"/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K.K.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日本橙皮书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修订规格表述为</w:t>
            </w: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642.9mg(1.01g)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23-161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盐酸林可霉素注射液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Lincomycin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Lincocin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Eq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300mg Base/Ml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18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34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Pharmacia And Upjohn Co/Pfizer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Pfizer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23-285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碳酸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镧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咀嚼片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Lanthanum Carbonate Chewable Tablets/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Fosrenol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Foznol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1000mg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Shire Pharmaceutical Contracts Ltd/Takeda Pharmaceuticals International AG Ireland Branch/ Takeda UK Ltd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Takeda Pharmaceuticals International AG Ireland Branch/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Takeda UK Ltd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23-323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左西替利嗪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Levocetirizine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dihydrochloride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Oral Solution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0.05%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200ml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UCB Pharma GmbH/ UCB Pharma Limited/UCB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s.r.o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./UCB Pharma Oy Finland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UCB Pharma GmbH/ UCB Pharma Limited/UCB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s.r.o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./UCB Pharma Oy Finland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</w:rPr>
              <w:t>24-190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阿莫西林胶囊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Amoxicillin Capsules/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Clamoxyl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Glaxosmithkline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/GlaxoSmithKline Pharmaceuticals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s.a.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n.v.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GlaxoSmithKline Pharmaceuticals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s.a.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n.v.</w:t>
            </w:r>
            <w:proofErr w:type="spellEnd"/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26-4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色甘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酸钠滴眼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Cromoglicate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Eye Drops/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Opticrom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Lomudal;Alleoptical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2%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或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20mg/ml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（以色甘酸钠计）包装规格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13.5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0.35ml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Sanofi/Sanofi-Aventis/</w:t>
            </w:r>
            <w:proofErr w:type="spellStart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Melisana</w:t>
            </w:r>
            <w:proofErr w:type="spellEnd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sa</w:t>
            </w:r>
            <w:proofErr w:type="spellEnd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/</w:t>
            </w:r>
            <w:proofErr w:type="spellStart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Opella</w:t>
            </w:r>
            <w:proofErr w:type="spellEnd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Healthcare France SAS T/A Sanofi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proofErr w:type="spellStart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>Opella</w:t>
            </w:r>
            <w:proofErr w:type="spellEnd"/>
            <w:r w:rsidRPr="00D46219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Healthcare France SAS T/A Sanofi</w:t>
            </w: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26-63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氨溴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特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罗口服溶液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Ambroxol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and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Clenbuterol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Oral Solution/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Spasmo-Mucosolvan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Saft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1ml: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氨溴索</w:t>
            </w:r>
            <w:proofErr w:type="gram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与盐酸克仑特罗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1μg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Sanofi-Aventis Deutschland GmbH./A.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Nattermann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&amp; Cie. GmbH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增加上市许可持有人：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Nattermann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&amp; Cie. GmbH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，不限定包装规格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26-86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氨溴索滴剂</w:t>
            </w:r>
            <w:proofErr w:type="gramEnd"/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Ambroxol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Drops/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Mucosolvan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30mg/2ml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Sanofi-Aventis Deutschland GmbH/A.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Nattermann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&amp; Cie. GmbH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增加上市许可持有人：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Nattermann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&amp; Cie. GmbH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，不限定包装规格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27-319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度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他雄胺软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胶囊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Dutasteride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Soft Capsules/Avodart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GlaxoSmithKline/Woodward Pharma Services LLC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增加上市持有人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GlaxoSmithKline/Woodward Pharma Services LLC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38-43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苯磺酸氨氯地平片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Amlodipine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Besylate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（以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20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25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CLN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计）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Pfizer/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Viatris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Netherlands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bv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上市持有人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Viatris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Netherlands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bv</w:t>
            </w:r>
            <w:proofErr w:type="spellEnd"/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41-14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盐酸达克罗宁局部溶液剂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Dyclonine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Topical Solution/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Dyclopro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0.50%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Novocol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/SEPTODONT INC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更新英文名为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Dyclonine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Topical Solution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，增加上市许可持有人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SEPTODONT INC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ind w:left="57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41-15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盐酸达克罗宁局部溶液剂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Dyclonine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Topical Solution/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Dyclopro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Novocol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/SEPTODONT INC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更新英文名为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Dyclonine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Topical Solution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，增加上市许可持有人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SEPTODONT INC</w:t>
            </w: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ind w:left="57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49-17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盐酸苯海拉明注射液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Diphenhydramine Hydrochloride Injection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West-Ward Pharmaceuticals International Ltd/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Pharmaceuticals USA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Pharmaceuticals USA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ind w:left="57"/>
              <w:jc w:val="left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54-59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聚甲酚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磺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醛溶液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Policresulen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Solution/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Albothyl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36%(w/w)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Orifarm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Healthcare A/S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Takeda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Gmb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HOrifarm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Healthcare A/S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56-66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Acetylcysteine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Fluimucil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25ml:5g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Switzerland Ltd/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Schweiz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AG/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Suisse SA/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Svizzera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增加上市许可持有人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Schweiz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AG/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Suisse SA/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Svizzera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SA</w:t>
            </w: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62-53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乙酰半胱氨酸注射液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Acetylcysteine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Injection/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Flumil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Fluimucil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3ml:300mg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S.A.U 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Gmbh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Italia S.R.L.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Zambon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Italia S.R.L.</w:t>
            </w:r>
            <w:r w:rsidRPr="00D4621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1059" w:rsidRPr="00D46219" w:rsidTr="00431059">
        <w:trPr>
          <w:cantSplit/>
          <w:trHeight w:val="9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ind w:left="57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66-14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聚乙烯醇滴眼液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Polyvinyl Alcohol Eye Drops/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Liquifilm</w:t>
            </w:r>
            <w:proofErr w:type="spellEnd"/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1.4%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0.4ml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5.6mg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）（以聚乙烯醇计）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ALLERGAN PHARMACEUTICALS INTERNATIONAL LIMITED/AbbVie Logistics B.V.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增加</w:t>
            </w: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上市许可持有人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AbbVie Logistics B.V.</w:t>
            </w:r>
          </w:p>
        </w:tc>
      </w:tr>
      <w:tr w:rsidR="00D46219" w:rsidRPr="00D46219" w:rsidTr="00431059">
        <w:trPr>
          <w:cantSplit/>
          <w:trHeight w:val="850"/>
          <w:jc w:val="center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470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219" w:rsidRPr="00D46219" w:rsidRDefault="00D46219" w:rsidP="00D4621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1.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药典委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核准的为准。</w:t>
            </w:r>
          </w:p>
          <w:p w:rsidR="00D46219" w:rsidRPr="00D46219" w:rsidRDefault="00D46219" w:rsidP="00D4621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2.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D46219" w:rsidRPr="00D46219" w:rsidRDefault="00D46219" w:rsidP="00D4621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3.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欧盟上市的参比制剂包括其在英国上市的同一药品。</w:t>
            </w:r>
          </w:p>
          <w:p w:rsidR="00D46219" w:rsidRPr="00D46219" w:rsidRDefault="00D46219" w:rsidP="00D4621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4.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选择</w:t>
            </w:r>
            <w:proofErr w:type="gramStart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未进口参</w:t>
            </w:r>
            <w:proofErr w:type="gramEnd"/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D46219" w:rsidRPr="00D46219" w:rsidRDefault="00D46219" w:rsidP="00D46219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5.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D46219" w:rsidRPr="00D46219" w:rsidRDefault="00D46219" w:rsidP="00D46219">
      <w:pPr>
        <w:widowControl/>
        <w:jc w:val="left"/>
        <w:rPr>
          <w:rFonts w:ascii="Times New Roman" w:eastAsia="仿宋_GB2312" w:hAnsi="Times New Roman" w:cs="Times New Roman"/>
          <w:kern w:val="0"/>
          <w:sz w:val="24"/>
          <w:szCs w:val="24"/>
          <w:shd w:val="pct15" w:color="auto" w:fill="FFFFFF"/>
        </w:rPr>
        <w:sectPr w:rsidR="00D46219" w:rsidRPr="00D46219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D46219" w:rsidRPr="00D46219" w:rsidRDefault="00D46219" w:rsidP="00D46219">
      <w:pPr>
        <w:snapToGrid w:val="0"/>
        <w:spacing w:line="360" w:lineRule="auto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D46219">
        <w:rPr>
          <w:rFonts w:ascii="Times New Roman" w:eastAsia="黑体" w:hAnsi="Times New Roman" w:cs="Times New Roman" w:hint="eastAsia"/>
          <w:kern w:val="0"/>
          <w:sz w:val="32"/>
          <w:szCs w:val="32"/>
        </w:rPr>
        <w:lastRenderedPageBreak/>
        <w:t>附件</w:t>
      </w:r>
      <w:r w:rsidRPr="00D46219"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D46219" w:rsidRPr="00D46219" w:rsidRDefault="00D46219" w:rsidP="00D46219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D46219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132"/>
        <w:gridCol w:w="2127"/>
        <w:gridCol w:w="1134"/>
        <w:gridCol w:w="1984"/>
        <w:gridCol w:w="1418"/>
        <w:gridCol w:w="1134"/>
        <w:gridCol w:w="3321"/>
      </w:tblGrid>
      <w:tr w:rsidR="00D46219" w:rsidRPr="00D46219" w:rsidTr="00D46219">
        <w:trPr>
          <w:cantSplit/>
          <w:trHeight w:val="90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英文名称</w:t>
            </w:r>
            <w:r w:rsidRPr="00D46219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/</w:t>
            </w: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  <w:r w:rsidRPr="00D46219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  <w:r w:rsidRPr="00D46219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 w:rsidRPr="00D46219"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遴选情况说明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尿素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[13C]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呼气试验诊断试剂盒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[13C] Urea Breath Test Kit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Isodiagnostika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, a division of Paladin Labs Inc.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国内进口药品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利多卡因贴剂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3E3E3E"/>
                <w:sz w:val="24"/>
                <w:szCs w:val="24"/>
              </w:rPr>
              <w:t>Lidocaine patch/ZTLIDO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1.80%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Scilex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Pharmaceuticals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经一致性评价专家委员会审议，拟申请参比制剂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与国内已上市</w:t>
            </w:r>
            <w:r w:rsidRPr="00D46219">
              <w:rPr>
                <w:rFonts w:ascii="Times New Roman" w:eastAsia="仿宋_GB2312" w:hAnsi="Times New Roman" w:cs="Times New Roman"/>
                <w:sz w:val="24"/>
                <w:szCs w:val="24"/>
              </w:rPr>
              <w:t>5%</w:t>
            </w:r>
            <w:r w:rsidRPr="00D46219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利多卡因凝胶贴膏相比，刺激性强，无明显临床优势，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盐酸利多卡因胶浆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Lidocaine Hydrochloride Mucilage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2%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100ml:2g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15ml:0.3g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AKORN OPERATING CO LLC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硝普钠注射液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333333"/>
                <w:sz w:val="24"/>
                <w:szCs w:val="24"/>
              </w:rPr>
              <w:t>Sodium Nitroprusside Injection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∶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Micro Labs Ltd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等线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注射用丝裂霉素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333333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Mitomycin</w:t>
            </w:r>
            <w:proofErr w:type="spell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Powder for Solution for Injection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Accord Healthcare Limited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等线" w:cs="Times New Roman"/>
                <w:color w:val="000000"/>
                <w:sz w:val="24"/>
                <w:szCs w:val="24"/>
              </w:rPr>
            </w:pP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溴莫尼定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凝胶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rPr>
                <w:rFonts w:ascii="inherit" w:eastAsia="宋体" w:hAnsi="inherit" w:cs="Tahoma" w:hint="eastAsia"/>
                <w:color w:val="000000"/>
                <w:kern w:val="0"/>
                <w:szCs w:val="21"/>
              </w:rPr>
            </w:pPr>
            <w:proofErr w:type="spellStart"/>
            <w:r w:rsidRPr="00D46219">
              <w:rPr>
                <w:rFonts w:ascii="inherit" w:eastAsia="等线" w:hAnsi="inherit" w:cs="Tahoma"/>
                <w:color w:val="000000"/>
                <w:szCs w:val="21"/>
              </w:rPr>
              <w:t>Brimonidine</w:t>
            </w:r>
            <w:proofErr w:type="spellEnd"/>
            <w:r w:rsidRPr="00D46219">
              <w:rPr>
                <w:rFonts w:ascii="inherit" w:eastAsia="等线" w:hAnsi="inherit" w:cs="Tahoma"/>
                <w:color w:val="000000"/>
                <w:szCs w:val="21"/>
              </w:rPr>
              <w:t xml:space="preserve"> topical gel/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Mirvaso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3mg/g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Galderma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International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等线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盐酸索他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洛</w:t>
            </w:r>
            <w:proofErr w:type="gramEnd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尔注射液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333333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Sotalol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Hydrochloride Injection/ </w:t>
            </w: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Tiofarma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40mg/4ml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Tiofarma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B.V.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欧盟上市（荷兰）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盐酸二甲双</w:t>
            </w:r>
            <w:proofErr w:type="gramStart"/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胍</w:t>
            </w:r>
            <w:proofErr w:type="gramEnd"/>
            <w:r w:rsidRPr="00D46219">
              <w:rPr>
                <w:rFonts w:ascii="仿宋_GB2312" w:eastAsia="仿宋_GB2312" w:hAnsi="等线" w:cs="Times New Roman" w:hint="eastAsia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Metformin Hydrochloride Oral Solution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500mg/5ml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Pinewood Healthcare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Vitamin C Injection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2ml:0.5g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ニプロ株式会社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注射液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Vitamin C Injection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5ml:1g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ニプロ株式会社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同上。</w:t>
            </w:r>
          </w:p>
        </w:tc>
      </w:tr>
      <w:tr w:rsidR="00D46219" w:rsidRPr="00D46219" w:rsidTr="00D46219">
        <w:trPr>
          <w:cantSplit/>
          <w:trHeight w:val="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6219" w:rsidRPr="00D46219" w:rsidRDefault="00D46219" w:rsidP="00D46219">
            <w:pPr>
              <w:widowControl/>
              <w:numPr>
                <w:ilvl w:val="0"/>
                <w:numId w:val="2"/>
              </w:num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马来酸右</w:t>
            </w:r>
            <w:proofErr w:type="gramStart"/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氯苯那敏注射液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 w:hint="eastAsia"/>
                <w:color w:val="3E3E3E"/>
                <w:sz w:val="24"/>
                <w:szCs w:val="24"/>
              </w:rPr>
            </w:pPr>
            <w:proofErr w:type="spellStart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Dexchlorpheniramine</w:t>
            </w:r>
            <w:proofErr w:type="spellEnd"/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Maleate Injection/POLARAMINE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1ml</w:t>
            </w: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∶</w:t>
            </w:r>
            <w:r w:rsidRPr="00D46219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高田</w:t>
            </w:r>
            <w:r w:rsidRPr="00D46219"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製薬</w:t>
            </w:r>
            <w:r w:rsidRPr="00D4621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shd w:val="pct15" w:color="auto" w:fill="FFFFFF"/>
              </w:rPr>
            </w:pPr>
            <w:r w:rsidRPr="00D46219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4621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219" w:rsidRPr="00D46219" w:rsidRDefault="00D46219" w:rsidP="00D46219">
            <w:pPr>
              <w:widowControl/>
              <w:jc w:val="left"/>
              <w:textAlignment w:val="center"/>
              <w:rPr>
                <w:rFonts w:ascii="仿宋_GB2312" w:eastAsia="仿宋_GB2312" w:hAnsi="等线" w:cs="Times New Roman" w:hint="eastAsia"/>
                <w:sz w:val="24"/>
                <w:szCs w:val="24"/>
              </w:rPr>
            </w:pPr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本品已于第72议未通过并于</w:t>
            </w:r>
            <w:proofErr w:type="gramStart"/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药审中心</w:t>
            </w:r>
            <w:proofErr w:type="gramEnd"/>
            <w:r w:rsidRPr="00D46219">
              <w:rPr>
                <w:rFonts w:ascii="仿宋_GB2312" w:eastAsia="仿宋_GB2312" w:hAnsi="等线" w:cs="Times New Roman" w:hint="eastAsia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</w:tbl>
    <w:p w:rsidR="00D46219" w:rsidRPr="00D46219" w:rsidRDefault="00D46219" w:rsidP="00D46219">
      <w:pPr>
        <w:widowControl/>
        <w:jc w:val="left"/>
        <w:rPr>
          <w:rFonts w:ascii="Times New Roman" w:eastAsia="黑体" w:hAnsi="Times New Roman" w:cs="Times New Roman" w:hint="eastAsia"/>
          <w:kern w:val="0"/>
          <w:sz w:val="32"/>
          <w:szCs w:val="32"/>
          <w:shd w:val="pct15" w:color="auto" w:fill="FFFFFF"/>
        </w:rPr>
      </w:pPr>
    </w:p>
    <w:p w:rsidR="00D46219" w:rsidRPr="00D46219" w:rsidRDefault="00D46219" w:rsidP="00D46219">
      <w:pPr>
        <w:rPr>
          <w:rFonts w:ascii="Calibri" w:eastAsia="宋体" w:hAnsi="Calibri" w:cs="Times New Roman"/>
        </w:rPr>
      </w:pPr>
    </w:p>
    <w:p w:rsidR="00A41F44" w:rsidRPr="00D46219" w:rsidRDefault="00A41F44"/>
    <w:sectPr w:rsidR="00A41F44" w:rsidRPr="00D46219" w:rsidSect="00D462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53A5"/>
    <w:multiLevelType w:val="multilevel"/>
    <w:tmpl w:val="AB380D46"/>
    <w:styleLink w:val="1"/>
    <w:lvl w:ilvl="0">
      <w:start w:val="1"/>
      <w:numFmt w:val="decimal"/>
      <w:lvlText w:val="%1"/>
      <w:lvlJc w:val="left"/>
      <w:pPr>
        <w:tabs>
          <w:tab w:val="num" w:pos="0"/>
        </w:tabs>
        <w:ind w:left="0" w:firstLine="288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5A1003"/>
    <w:multiLevelType w:val="multilevel"/>
    <w:tmpl w:val="F3D4B7DC"/>
    <w:lvl w:ilvl="0">
      <w:start w:val="1"/>
      <w:numFmt w:val="decimal"/>
      <w:lvlText w:val="74-%1"/>
      <w:lvlJc w:val="left"/>
      <w:pPr>
        <w:tabs>
          <w:tab w:val="num" w:pos="227"/>
        </w:tabs>
        <w:ind w:left="510" w:hanging="51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19"/>
    <w:rsid w:val="000206A0"/>
    <w:rsid w:val="00060F40"/>
    <w:rsid w:val="0008348A"/>
    <w:rsid w:val="000A3761"/>
    <w:rsid w:val="000C0E08"/>
    <w:rsid w:val="00113EA6"/>
    <w:rsid w:val="00127C70"/>
    <w:rsid w:val="00136C82"/>
    <w:rsid w:val="001377E6"/>
    <w:rsid w:val="00137E97"/>
    <w:rsid w:val="00137EF2"/>
    <w:rsid w:val="001627E8"/>
    <w:rsid w:val="00165FE1"/>
    <w:rsid w:val="001A1D85"/>
    <w:rsid w:val="001A6B52"/>
    <w:rsid w:val="001B0E3E"/>
    <w:rsid w:val="001C6AB6"/>
    <w:rsid w:val="001D49BE"/>
    <w:rsid w:val="001F1D72"/>
    <w:rsid w:val="00224AC5"/>
    <w:rsid w:val="00287A3D"/>
    <w:rsid w:val="002A43CC"/>
    <w:rsid w:val="002B1866"/>
    <w:rsid w:val="002C1B95"/>
    <w:rsid w:val="002C1DD5"/>
    <w:rsid w:val="00306ACC"/>
    <w:rsid w:val="0032092B"/>
    <w:rsid w:val="00321B6E"/>
    <w:rsid w:val="00324EDE"/>
    <w:rsid w:val="00326286"/>
    <w:rsid w:val="0036264A"/>
    <w:rsid w:val="00380DCC"/>
    <w:rsid w:val="00384EA4"/>
    <w:rsid w:val="003A39BD"/>
    <w:rsid w:val="003F1B73"/>
    <w:rsid w:val="0040379F"/>
    <w:rsid w:val="004066FE"/>
    <w:rsid w:val="004171A4"/>
    <w:rsid w:val="00431059"/>
    <w:rsid w:val="00435981"/>
    <w:rsid w:val="00444FA6"/>
    <w:rsid w:val="00462839"/>
    <w:rsid w:val="00463D71"/>
    <w:rsid w:val="00465D95"/>
    <w:rsid w:val="00466AB1"/>
    <w:rsid w:val="00484E46"/>
    <w:rsid w:val="004A4D93"/>
    <w:rsid w:val="004A6F58"/>
    <w:rsid w:val="004B13FF"/>
    <w:rsid w:val="004D1F17"/>
    <w:rsid w:val="0050392D"/>
    <w:rsid w:val="0051465B"/>
    <w:rsid w:val="00517385"/>
    <w:rsid w:val="005173CA"/>
    <w:rsid w:val="005208C4"/>
    <w:rsid w:val="00522C5D"/>
    <w:rsid w:val="00544949"/>
    <w:rsid w:val="005515E8"/>
    <w:rsid w:val="00582657"/>
    <w:rsid w:val="005A3004"/>
    <w:rsid w:val="005A3C93"/>
    <w:rsid w:val="005A74A2"/>
    <w:rsid w:val="005C27B0"/>
    <w:rsid w:val="005E1AED"/>
    <w:rsid w:val="006001CC"/>
    <w:rsid w:val="0060264C"/>
    <w:rsid w:val="00603908"/>
    <w:rsid w:val="00617786"/>
    <w:rsid w:val="006323A3"/>
    <w:rsid w:val="0064288A"/>
    <w:rsid w:val="0066078B"/>
    <w:rsid w:val="00671E51"/>
    <w:rsid w:val="00675FD5"/>
    <w:rsid w:val="006772C3"/>
    <w:rsid w:val="00681526"/>
    <w:rsid w:val="006819DC"/>
    <w:rsid w:val="00685A0C"/>
    <w:rsid w:val="006860AD"/>
    <w:rsid w:val="00691673"/>
    <w:rsid w:val="00694853"/>
    <w:rsid w:val="006B23B9"/>
    <w:rsid w:val="006D38FA"/>
    <w:rsid w:val="006D40D5"/>
    <w:rsid w:val="00711D91"/>
    <w:rsid w:val="00712575"/>
    <w:rsid w:val="00720814"/>
    <w:rsid w:val="00767B0E"/>
    <w:rsid w:val="00772D0D"/>
    <w:rsid w:val="00777F74"/>
    <w:rsid w:val="007955E3"/>
    <w:rsid w:val="007B2481"/>
    <w:rsid w:val="007C0803"/>
    <w:rsid w:val="007C0DF1"/>
    <w:rsid w:val="007D6A3E"/>
    <w:rsid w:val="007F0D09"/>
    <w:rsid w:val="00831642"/>
    <w:rsid w:val="00843257"/>
    <w:rsid w:val="008441DC"/>
    <w:rsid w:val="008745C4"/>
    <w:rsid w:val="0088066E"/>
    <w:rsid w:val="00895703"/>
    <w:rsid w:val="008971A8"/>
    <w:rsid w:val="008B3773"/>
    <w:rsid w:val="008C3D21"/>
    <w:rsid w:val="008D02E0"/>
    <w:rsid w:val="008D6B84"/>
    <w:rsid w:val="008F1882"/>
    <w:rsid w:val="008F7B40"/>
    <w:rsid w:val="00904A8D"/>
    <w:rsid w:val="009055EE"/>
    <w:rsid w:val="009306AE"/>
    <w:rsid w:val="00933388"/>
    <w:rsid w:val="00935E33"/>
    <w:rsid w:val="009460DB"/>
    <w:rsid w:val="00955335"/>
    <w:rsid w:val="0097132C"/>
    <w:rsid w:val="009A55F7"/>
    <w:rsid w:val="009B4F1D"/>
    <w:rsid w:val="009C1235"/>
    <w:rsid w:val="009D141B"/>
    <w:rsid w:val="009D19FA"/>
    <w:rsid w:val="009E22D9"/>
    <w:rsid w:val="009E2F75"/>
    <w:rsid w:val="00A10A2D"/>
    <w:rsid w:val="00A40E0F"/>
    <w:rsid w:val="00A41F44"/>
    <w:rsid w:val="00A45788"/>
    <w:rsid w:val="00A51327"/>
    <w:rsid w:val="00A53CBB"/>
    <w:rsid w:val="00A76856"/>
    <w:rsid w:val="00A939BB"/>
    <w:rsid w:val="00A97E45"/>
    <w:rsid w:val="00AB5694"/>
    <w:rsid w:val="00AB6156"/>
    <w:rsid w:val="00AE155E"/>
    <w:rsid w:val="00AE3D11"/>
    <w:rsid w:val="00AE489D"/>
    <w:rsid w:val="00AE48CE"/>
    <w:rsid w:val="00AF6BB6"/>
    <w:rsid w:val="00B2063E"/>
    <w:rsid w:val="00B2621C"/>
    <w:rsid w:val="00B436E5"/>
    <w:rsid w:val="00B507DE"/>
    <w:rsid w:val="00B7727B"/>
    <w:rsid w:val="00BA1C75"/>
    <w:rsid w:val="00BC5173"/>
    <w:rsid w:val="00BD1742"/>
    <w:rsid w:val="00BD328C"/>
    <w:rsid w:val="00BE0C73"/>
    <w:rsid w:val="00BF7564"/>
    <w:rsid w:val="00C26785"/>
    <w:rsid w:val="00C36C9C"/>
    <w:rsid w:val="00C54135"/>
    <w:rsid w:val="00C7116D"/>
    <w:rsid w:val="00C7276D"/>
    <w:rsid w:val="00C771BB"/>
    <w:rsid w:val="00CA247E"/>
    <w:rsid w:val="00CA3C33"/>
    <w:rsid w:val="00CB58B9"/>
    <w:rsid w:val="00CC0711"/>
    <w:rsid w:val="00CD27DB"/>
    <w:rsid w:val="00CD312E"/>
    <w:rsid w:val="00CD521E"/>
    <w:rsid w:val="00CE1464"/>
    <w:rsid w:val="00CE411B"/>
    <w:rsid w:val="00D00A68"/>
    <w:rsid w:val="00D0188B"/>
    <w:rsid w:val="00D1163E"/>
    <w:rsid w:val="00D1212E"/>
    <w:rsid w:val="00D41BC0"/>
    <w:rsid w:val="00D46219"/>
    <w:rsid w:val="00D56C67"/>
    <w:rsid w:val="00D665B0"/>
    <w:rsid w:val="00D73FD2"/>
    <w:rsid w:val="00D82EB2"/>
    <w:rsid w:val="00DA4E4B"/>
    <w:rsid w:val="00DB6DAE"/>
    <w:rsid w:val="00DD1365"/>
    <w:rsid w:val="00DD5E30"/>
    <w:rsid w:val="00DE03AF"/>
    <w:rsid w:val="00DF50FE"/>
    <w:rsid w:val="00E2233D"/>
    <w:rsid w:val="00E2533D"/>
    <w:rsid w:val="00E52F2E"/>
    <w:rsid w:val="00E71942"/>
    <w:rsid w:val="00E903FD"/>
    <w:rsid w:val="00EA6BC4"/>
    <w:rsid w:val="00EB1E0C"/>
    <w:rsid w:val="00EB6ED5"/>
    <w:rsid w:val="00EE131F"/>
    <w:rsid w:val="00EF19E3"/>
    <w:rsid w:val="00F177FC"/>
    <w:rsid w:val="00F2209F"/>
    <w:rsid w:val="00F36373"/>
    <w:rsid w:val="00F41882"/>
    <w:rsid w:val="00F43EF8"/>
    <w:rsid w:val="00F54252"/>
    <w:rsid w:val="00F8360B"/>
    <w:rsid w:val="00F8442D"/>
    <w:rsid w:val="00F91F58"/>
    <w:rsid w:val="00FB7CF1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99F9"/>
  <w15:chartTrackingRefBased/>
  <w15:docId w15:val="{C6853B95-99AE-491D-A707-CC250EBB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无列表1"/>
    <w:next w:val="a2"/>
    <w:uiPriority w:val="99"/>
    <w:semiHidden/>
    <w:unhideWhenUsed/>
    <w:rsid w:val="00D46219"/>
  </w:style>
  <w:style w:type="character" w:styleId="a3">
    <w:name w:val="Hyperlink"/>
    <w:basedOn w:val="a0"/>
    <w:uiPriority w:val="99"/>
    <w:semiHidden/>
    <w:unhideWhenUsed/>
    <w:qFormat/>
    <w:rsid w:val="00D46219"/>
    <w:rPr>
      <w:color w:val="0000FF"/>
      <w:u w:val="single"/>
    </w:rPr>
  </w:style>
  <w:style w:type="character" w:customStyle="1" w:styleId="11">
    <w:name w:val="访问过的超链接1"/>
    <w:basedOn w:val="a0"/>
    <w:uiPriority w:val="99"/>
    <w:semiHidden/>
    <w:unhideWhenUsed/>
    <w:rsid w:val="00D46219"/>
    <w:rPr>
      <w:color w:val="954F72"/>
      <w:u w:val="single"/>
    </w:rPr>
  </w:style>
  <w:style w:type="paragraph" w:customStyle="1" w:styleId="msonormal0">
    <w:name w:val="msonormal"/>
    <w:basedOn w:val="a"/>
    <w:qFormat/>
    <w:rsid w:val="00D462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rsid w:val="00D46219"/>
    <w:pPr>
      <w:widowControl/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qFormat/>
    <w:rsid w:val="00D46219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D4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qFormat/>
    <w:rsid w:val="00D4621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rsid w:val="00D4621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sid w:val="00D46219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46219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b">
    <w:name w:val="日期 字符"/>
    <w:basedOn w:val="a0"/>
    <w:link w:val="aa"/>
    <w:uiPriority w:val="99"/>
    <w:semiHidden/>
    <w:rsid w:val="00D46219"/>
    <w:rPr>
      <w:rFonts w:ascii="Calibri" w:eastAsia="宋体" w:hAnsi="Calibri"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D46219"/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D46219"/>
    <w:rPr>
      <w:rFonts w:ascii="Calibri" w:eastAsia="宋体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46219"/>
    <w:rPr>
      <w:rFonts w:ascii="Calibri" w:eastAsia="宋体" w:hAnsi="Calibri" w:cs="Times New Roman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46219"/>
    <w:rPr>
      <w:rFonts w:ascii="Calibri" w:eastAsia="宋体" w:hAnsi="Calibri" w:cs="Times New Roman"/>
      <w:sz w:val="18"/>
      <w:szCs w:val="18"/>
    </w:rPr>
  </w:style>
  <w:style w:type="paragraph" w:styleId="af0">
    <w:name w:val="Revision"/>
    <w:uiPriority w:val="99"/>
    <w:semiHidden/>
    <w:rsid w:val="00D46219"/>
    <w:rPr>
      <w:rFonts w:ascii="等线" w:eastAsia="等线" w:hAnsi="等线" w:cs="Times New Roman"/>
    </w:rPr>
  </w:style>
  <w:style w:type="paragraph" w:styleId="af1">
    <w:name w:val="List Paragraph"/>
    <w:basedOn w:val="a"/>
    <w:uiPriority w:val="34"/>
    <w:qFormat/>
    <w:rsid w:val="00D46219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paragraph" w:customStyle="1" w:styleId="12">
    <w:name w:val="修订1"/>
    <w:uiPriority w:val="99"/>
    <w:semiHidden/>
    <w:rsid w:val="00D46219"/>
    <w:pPr>
      <w:jc w:val="center"/>
    </w:pPr>
    <w:rPr>
      <w:rFonts w:ascii="Calibri" w:eastAsia="宋体" w:hAnsi="Calibri" w:cs="Times New Roman"/>
    </w:rPr>
  </w:style>
  <w:style w:type="character" w:styleId="af2">
    <w:name w:val="annotation reference"/>
    <w:basedOn w:val="a0"/>
    <w:uiPriority w:val="99"/>
    <w:semiHidden/>
    <w:unhideWhenUsed/>
    <w:qFormat/>
    <w:rsid w:val="00D46219"/>
    <w:rPr>
      <w:sz w:val="21"/>
      <w:szCs w:val="21"/>
    </w:rPr>
  </w:style>
  <w:style w:type="character" w:customStyle="1" w:styleId="font11">
    <w:name w:val="font11"/>
    <w:basedOn w:val="a0"/>
    <w:rsid w:val="00D46219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D46219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D46219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D46219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numbering" w:customStyle="1" w:styleId="1">
    <w:name w:val="样式1"/>
    <w:uiPriority w:val="99"/>
    <w:rsid w:val="00D46219"/>
    <w:pPr>
      <w:numPr>
        <w:numId w:val="3"/>
      </w:numPr>
    </w:pPr>
  </w:style>
  <w:style w:type="character" w:styleId="af3">
    <w:name w:val="FollowedHyperlink"/>
    <w:basedOn w:val="a0"/>
    <w:uiPriority w:val="99"/>
    <w:semiHidden/>
    <w:unhideWhenUsed/>
    <w:rsid w:val="00D46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1515</Words>
  <Characters>8638</Characters>
  <Application>Microsoft Office Word</Application>
  <DocSecurity>0</DocSecurity>
  <Lines>71</Lines>
  <Paragraphs>20</Paragraphs>
  <ScaleCrop>false</ScaleCrop>
  <Company>Microsoft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宁黎丽</dc:creator>
  <cp:keywords/>
  <dc:description/>
  <cp:lastModifiedBy>宁黎丽</cp:lastModifiedBy>
  <cp:revision>2</cp:revision>
  <dcterms:created xsi:type="dcterms:W3CDTF">2023-09-20T08:09:00Z</dcterms:created>
  <dcterms:modified xsi:type="dcterms:W3CDTF">2023-09-20T08:11:00Z</dcterms:modified>
</cp:coreProperties>
</file>