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AFE" w:rsidRDefault="00D65AFE">
      <w:pPr>
        <w:spacing w:line="560" w:lineRule="exact"/>
        <w:jc w:val="center"/>
        <w:rPr>
          <w:rFonts w:ascii="Times New Roman" w:eastAsia="黑体" w:hAnsi="Times New Roman" w:cs="Times New Roman"/>
          <w:sz w:val="32"/>
          <w:szCs w:val="32"/>
        </w:rPr>
      </w:pPr>
    </w:p>
    <w:p w:rsidR="009C245E" w:rsidRDefault="009C245E">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仿制药</w:t>
      </w:r>
      <w:r>
        <w:rPr>
          <w:rFonts w:ascii="Times New Roman" w:eastAsia="方正小标宋简体" w:hAnsi="Times New Roman" w:cs="Times New Roman"/>
          <w:sz w:val="44"/>
          <w:szCs w:val="44"/>
        </w:rPr>
        <w:t>质量和疗效一致性评价</w:t>
      </w:r>
    </w:p>
    <w:p w:rsidR="00D65AFE" w:rsidRDefault="00C835BE">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受理审查指南</w:t>
      </w:r>
      <w:r w:rsidR="009C245E">
        <w:rPr>
          <w:rFonts w:ascii="Times New Roman" w:eastAsia="方正小标宋简体" w:hAnsi="Times New Roman" w:cs="Times New Roman" w:hint="eastAsia"/>
          <w:sz w:val="44"/>
          <w:szCs w:val="44"/>
        </w:rPr>
        <w:t>修订</w:t>
      </w:r>
      <w:r>
        <w:rPr>
          <w:rFonts w:ascii="Times New Roman" w:eastAsia="方正小标宋简体" w:hAnsi="Times New Roman" w:cs="Times New Roman"/>
          <w:sz w:val="44"/>
          <w:szCs w:val="44"/>
        </w:rPr>
        <w:t>说明</w:t>
      </w:r>
    </w:p>
    <w:p w:rsidR="00D65AFE" w:rsidRDefault="00D65AFE">
      <w:pPr>
        <w:snapToGrid w:val="0"/>
        <w:spacing w:line="560" w:lineRule="exact"/>
        <w:jc w:val="center"/>
        <w:rPr>
          <w:rFonts w:ascii="Times New Roman" w:eastAsia="方正小标宋简体" w:hAnsi="Times New Roman" w:cs="Times New Roman"/>
          <w:sz w:val="44"/>
          <w:szCs w:val="44"/>
        </w:rPr>
      </w:pPr>
    </w:p>
    <w:p w:rsidR="00D65AFE" w:rsidRDefault="00C835BE">
      <w:pPr>
        <w:autoSpaceDE w:val="0"/>
        <w:autoSpaceDN w:val="0"/>
        <w:adjustRightInd w:val="0"/>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w:t>
      </w:r>
      <w:r w:rsidR="00B907C6">
        <w:rPr>
          <w:rFonts w:ascii="Times New Roman" w:eastAsia="黑体" w:hAnsi="Times New Roman" w:cs="Times New Roman" w:hint="eastAsia"/>
          <w:kern w:val="0"/>
          <w:sz w:val="32"/>
          <w:szCs w:val="32"/>
        </w:rPr>
        <w:t>修订</w:t>
      </w:r>
      <w:r>
        <w:rPr>
          <w:rFonts w:ascii="Times New Roman" w:eastAsia="黑体" w:hAnsi="Times New Roman" w:cs="Times New Roman"/>
          <w:kern w:val="0"/>
          <w:sz w:val="32"/>
          <w:szCs w:val="32"/>
        </w:rPr>
        <w:t>背景</w:t>
      </w:r>
      <w:r w:rsidR="000D785B">
        <w:rPr>
          <w:rFonts w:ascii="Times New Roman" w:eastAsia="黑体" w:hAnsi="Times New Roman" w:cs="Times New Roman" w:hint="eastAsia"/>
          <w:kern w:val="0"/>
          <w:sz w:val="32"/>
          <w:szCs w:val="32"/>
        </w:rPr>
        <w:t>及</w:t>
      </w:r>
      <w:r w:rsidR="000D785B">
        <w:rPr>
          <w:rFonts w:ascii="Times New Roman" w:eastAsia="黑体" w:hAnsi="Times New Roman" w:cs="Times New Roman"/>
          <w:kern w:val="0"/>
          <w:sz w:val="32"/>
          <w:szCs w:val="32"/>
        </w:rPr>
        <w:t>依据</w:t>
      </w:r>
    </w:p>
    <w:p w:rsidR="00D65AFE" w:rsidRDefault="00E64A79" w:rsidP="001F416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依据</w:t>
      </w:r>
      <w:r w:rsidR="00567500" w:rsidRPr="002715AE">
        <w:rPr>
          <w:rFonts w:ascii="Times New Roman" w:eastAsia="仿宋_GB2312" w:hAnsi="Times New Roman" w:cs="Times New Roman" w:hint="eastAsia"/>
          <w:kern w:val="0"/>
          <w:sz w:val="32"/>
          <w:szCs w:val="32"/>
        </w:rPr>
        <w:t>《国务院</w:t>
      </w:r>
      <w:r w:rsidR="00567500" w:rsidRPr="002715AE">
        <w:rPr>
          <w:rFonts w:ascii="Times New Roman" w:eastAsia="仿宋_GB2312" w:hAnsi="Times New Roman" w:cs="Times New Roman"/>
          <w:kern w:val="0"/>
          <w:sz w:val="32"/>
          <w:szCs w:val="32"/>
        </w:rPr>
        <w:t>办公厅</w:t>
      </w:r>
      <w:r w:rsidR="00567500" w:rsidRPr="002715AE">
        <w:rPr>
          <w:rFonts w:ascii="Times New Roman" w:eastAsia="仿宋_GB2312" w:hAnsi="Times New Roman" w:cs="Times New Roman" w:hint="eastAsia"/>
          <w:kern w:val="0"/>
          <w:sz w:val="32"/>
          <w:szCs w:val="32"/>
        </w:rPr>
        <w:t>关于开展仿制药质量和疗效一致性评价的意见》（国办发〔</w:t>
      </w:r>
      <w:r w:rsidR="00567500" w:rsidRPr="002715AE">
        <w:rPr>
          <w:rFonts w:ascii="Times New Roman" w:eastAsia="仿宋_GB2312" w:hAnsi="Times New Roman" w:cs="Times New Roman"/>
          <w:kern w:val="0"/>
          <w:sz w:val="32"/>
          <w:szCs w:val="32"/>
        </w:rPr>
        <w:t>2016</w:t>
      </w:r>
      <w:r w:rsidR="00567500" w:rsidRPr="002715AE">
        <w:rPr>
          <w:rFonts w:ascii="Times New Roman" w:eastAsia="仿宋_GB2312" w:hAnsi="Times New Roman" w:cs="Times New Roman" w:hint="eastAsia"/>
          <w:kern w:val="0"/>
          <w:sz w:val="32"/>
          <w:szCs w:val="32"/>
        </w:rPr>
        <w:t>〕</w:t>
      </w:r>
      <w:r w:rsidR="00567500" w:rsidRPr="002715AE">
        <w:rPr>
          <w:rFonts w:ascii="Times New Roman" w:eastAsia="仿宋_GB2312" w:hAnsi="Times New Roman" w:cs="Times New Roman"/>
          <w:kern w:val="0"/>
          <w:sz w:val="32"/>
          <w:szCs w:val="32"/>
        </w:rPr>
        <w:t>8</w:t>
      </w:r>
      <w:r w:rsidR="00567500" w:rsidRPr="002715AE">
        <w:rPr>
          <w:rFonts w:ascii="Times New Roman" w:eastAsia="仿宋_GB2312" w:hAnsi="Times New Roman" w:cs="Times New Roman" w:hint="eastAsia"/>
          <w:kern w:val="0"/>
          <w:sz w:val="32"/>
          <w:szCs w:val="32"/>
        </w:rPr>
        <w:t>号）</w:t>
      </w:r>
      <w:r w:rsidRPr="002715AE">
        <w:rPr>
          <w:rFonts w:ascii="Times New Roman" w:eastAsia="仿宋_GB2312" w:hAnsi="Times New Roman" w:cs="Times New Roman"/>
          <w:kern w:val="0"/>
          <w:sz w:val="32"/>
          <w:szCs w:val="32"/>
        </w:rPr>
        <w:t>、</w:t>
      </w:r>
      <w:r w:rsidR="00567500" w:rsidRPr="002715AE">
        <w:rPr>
          <w:rFonts w:ascii="Times New Roman" w:eastAsia="仿宋_GB2312" w:hAnsi="Times New Roman" w:cs="Times New Roman" w:hint="eastAsia"/>
          <w:kern w:val="0"/>
          <w:sz w:val="32"/>
          <w:szCs w:val="32"/>
        </w:rPr>
        <w:t>《总局关于仿制药质量和疗效一致性评价工作有关事项的公告》（</w:t>
      </w:r>
      <w:r w:rsidR="00567500" w:rsidRPr="002715AE">
        <w:rPr>
          <w:rFonts w:ascii="Times New Roman" w:eastAsia="仿宋_GB2312" w:hAnsi="Times New Roman" w:cs="Times New Roman"/>
          <w:kern w:val="0"/>
          <w:sz w:val="32"/>
          <w:szCs w:val="32"/>
        </w:rPr>
        <w:t>2017</w:t>
      </w:r>
      <w:r w:rsidR="00567500" w:rsidRPr="002715AE">
        <w:rPr>
          <w:rFonts w:ascii="Times New Roman" w:eastAsia="仿宋_GB2312" w:hAnsi="Times New Roman" w:cs="Times New Roman" w:hint="eastAsia"/>
          <w:kern w:val="0"/>
          <w:sz w:val="32"/>
          <w:szCs w:val="32"/>
        </w:rPr>
        <w:t>年第</w:t>
      </w:r>
      <w:r w:rsidR="00567500" w:rsidRPr="002715AE">
        <w:rPr>
          <w:rFonts w:ascii="Times New Roman" w:eastAsia="仿宋_GB2312" w:hAnsi="Times New Roman" w:cs="Times New Roman"/>
          <w:kern w:val="0"/>
          <w:sz w:val="32"/>
          <w:szCs w:val="32"/>
        </w:rPr>
        <w:t>100</w:t>
      </w:r>
      <w:r w:rsidR="00567500" w:rsidRPr="002715AE">
        <w:rPr>
          <w:rFonts w:ascii="Times New Roman" w:eastAsia="仿宋_GB2312" w:hAnsi="Times New Roman" w:cs="Times New Roman" w:hint="eastAsia"/>
          <w:kern w:val="0"/>
          <w:sz w:val="32"/>
          <w:szCs w:val="32"/>
        </w:rPr>
        <w:t>号）</w:t>
      </w:r>
      <w:r>
        <w:rPr>
          <w:rFonts w:ascii="Times New Roman" w:eastAsia="仿宋_GB2312" w:hAnsi="Times New Roman" w:cs="Times New Roman"/>
          <w:kern w:val="0"/>
          <w:sz w:val="32"/>
          <w:szCs w:val="32"/>
        </w:rPr>
        <w:t>，</w:t>
      </w:r>
      <w:r w:rsidR="00D30EED">
        <w:rPr>
          <w:rFonts w:ascii="Times New Roman" w:eastAsia="仿宋_GB2312" w:hAnsi="Times New Roman" w:cs="Times New Roman" w:hint="eastAsia"/>
          <w:kern w:val="0"/>
          <w:sz w:val="32"/>
          <w:szCs w:val="32"/>
        </w:rPr>
        <w:t>2017</w:t>
      </w:r>
      <w:r w:rsidR="00D30EED">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原</w:t>
      </w:r>
      <w:r>
        <w:rPr>
          <w:rFonts w:ascii="Times New Roman" w:eastAsia="仿宋_GB2312" w:hAnsi="Times New Roman" w:cs="Times New Roman"/>
          <w:kern w:val="0"/>
          <w:sz w:val="32"/>
          <w:szCs w:val="32"/>
        </w:rPr>
        <w:t>食药监</w:t>
      </w:r>
      <w:r w:rsidR="002715AE">
        <w:rPr>
          <w:rFonts w:ascii="Times New Roman" w:eastAsia="仿宋_GB2312" w:hAnsi="Times New Roman" w:cs="Times New Roman" w:hint="eastAsia"/>
          <w:kern w:val="0"/>
          <w:sz w:val="32"/>
          <w:szCs w:val="32"/>
        </w:rPr>
        <w:t>管</w:t>
      </w:r>
      <w:r>
        <w:rPr>
          <w:rFonts w:ascii="Times New Roman" w:eastAsia="仿宋_GB2312" w:hAnsi="Times New Roman" w:cs="Times New Roman" w:hint="eastAsia"/>
          <w:kern w:val="0"/>
          <w:sz w:val="32"/>
          <w:szCs w:val="32"/>
        </w:rPr>
        <w:t>总局</w:t>
      </w:r>
      <w:r>
        <w:rPr>
          <w:rFonts w:ascii="Times New Roman" w:eastAsia="仿宋_GB2312" w:hAnsi="Times New Roman" w:cs="Times New Roman"/>
          <w:kern w:val="0"/>
          <w:sz w:val="32"/>
          <w:szCs w:val="32"/>
        </w:rPr>
        <w:t>发布了</w:t>
      </w:r>
      <w:r w:rsidRPr="009C245E">
        <w:rPr>
          <w:rFonts w:ascii="Times New Roman" w:eastAsia="仿宋_GB2312" w:hAnsi="Times New Roman" w:cs="Times New Roman" w:hint="eastAsia"/>
          <w:kern w:val="0"/>
          <w:sz w:val="32"/>
          <w:szCs w:val="32"/>
        </w:rPr>
        <w:t>关于</w:t>
      </w:r>
      <w:r w:rsidR="00FF3C64">
        <w:rPr>
          <w:rFonts w:ascii="仿宋_GB2312" w:eastAsia="仿宋_GB2312" w:hAnsi="Times New Roman" w:cs="Times New Roman" w:hint="eastAsia"/>
          <w:kern w:val="0"/>
          <w:sz w:val="32"/>
          <w:szCs w:val="32"/>
        </w:rPr>
        <w:t>《</w:t>
      </w:r>
      <w:r w:rsidRPr="009C245E">
        <w:rPr>
          <w:rFonts w:ascii="Times New Roman" w:eastAsia="仿宋_GB2312" w:hAnsi="Times New Roman" w:cs="Times New Roman" w:hint="eastAsia"/>
          <w:kern w:val="0"/>
          <w:sz w:val="32"/>
          <w:szCs w:val="32"/>
        </w:rPr>
        <w:t>仿制药质量和疗效一致性评价受理审查指南（需一致性评价品种）</w:t>
      </w:r>
      <w:r w:rsidR="00FF3C64">
        <w:rPr>
          <w:rFonts w:ascii="仿宋_GB2312" w:eastAsia="仿宋_GB2312" w:hAnsi="Times New Roman" w:cs="Times New Roman" w:hint="eastAsia"/>
          <w:kern w:val="0"/>
          <w:sz w:val="32"/>
          <w:szCs w:val="32"/>
        </w:rPr>
        <w:t>》《</w:t>
      </w:r>
      <w:r w:rsidRPr="009C245E">
        <w:rPr>
          <w:rFonts w:ascii="Times New Roman" w:eastAsia="仿宋_GB2312" w:hAnsi="Times New Roman" w:cs="Times New Roman" w:hint="eastAsia"/>
          <w:kern w:val="0"/>
          <w:sz w:val="32"/>
          <w:szCs w:val="32"/>
        </w:rPr>
        <w:t>仿制药质量和疗效一致性评价受理审查指南（境内共线生产并在欧美日上市品种）</w:t>
      </w:r>
      <w:r w:rsidR="00FF3C64">
        <w:rPr>
          <w:rFonts w:ascii="仿宋_GB2312" w:eastAsia="仿宋_GB2312" w:hAnsi="Times New Roman" w:cs="Times New Roman" w:hint="eastAsia"/>
          <w:kern w:val="0"/>
          <w:sz w:val="32"/>
          <w:szCs w:val="32"/>
        </w:rPr>
        <w:t>》</w:t>
      </w:r>
      <w:r w:rsidRPr="009C245E">
        <w:rPr>
          <w:rFonts w:ascii="Times New Roman" w:eastAsia="仿宋_GB2312" w:hAnsi="Times New Roman" w:cs="Times New Roman" w:hint="eastAsia"/>
          <w:kern w:val="0"/>
          <w:sz w:val="32"/>
          <w:szCs w:val="32"/>
        </w:rPr>
        <w:t>的通告</w:t>
      </w:r>
      <w:r w:rsidR="0068719F">
        <w:rPr>
          <w:rFonts w:ascii="Times New Roman" w:eastAsia="仿宋_GB2312" w:hAnsi="Times New Roman" w:cs="Times New Roman" w:hint="eastAsia"/>
          <w:kern w:val="0"/>
          <w:sz w:val="32"/>
          <w:szCs w:val="32"/>
        </w:rPr>
        <w:t>（以</w:t>
      </w:r>
      <w:r w:rsidR="0068719F">
        <w:rPr>
          <w:rFonts w:ascii="Times New Roman" w:eastAsia="仿宋_GB2312" w:hAnsi="Times New Roman" w:cs="Times New Roman"/>
          <w:kern w:val="0"/>
          <w:sz w:val="32"/>
          <w:szCs w:val="32"/>
        </w:rPr>
        <w:t>下简称为</w:t>
      </w:r>
      <w:r w:rsidRPr="00046488">
        <w:rPr>
          <w:rFonts w:ascii="仿宋_GB2312" w:eastAsia="仿宋_GB2312" w:hAnsi="仿宋_GB2312" w:cs="仿宋_GB2312" w:hint="eastAsia"/>
          <w:color w:val="000000" w:themeColor="text1"/>
          <w:sz w:val="32"/>
          <w:szCs w:val="32"/>
        </w:rPr>
        <w:t>2017年第148号</w:t>
      </w:r>
      <w:r w:rsidR="0068719F">
        <w:rPr>
          <w:rFonts w:ascii="仿宋_GB2312" w:eastAsia="仿宋_GB2312" w:hAnsi="仿宋_GB2312" w:cs="仿宋_GB2312" w:hint="eastAsia"/>
          <w:color w:val="000000" w:themeColor="text1"/>
          <w:sz w:val="32"/>
          <w:szCs w:val="32"/>
        </w:rPr>
        <w:t>通告</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sidR="002715AE" w:rsidRPr="00046488">
        <w:rPr>
          <w:rFonts w:ascii="仿宋_GB2312" w:eastAsia="仿宋_GB2312" w:hAnsi="仿宋_GB2312" w:cs="仿宋_GB2312" w:hint="eastAsia"/>
          <w:color w:val="000000" w:themeColor="text1"/>
          <w:sz w:val="32"/>
          <w:szCs w:val="32"/>
        </w:rPr>
        <w:t>2017年第148号</w:t>
      </w:r>
      <w:r>
        <w:rPr>
          <w:rFonts w:ascii="Times New Roman" w:eastAsia="仿宋_GB2312" w:hAnsi="Times New Roman" w:cs="Times New Roman" w:hint="eastAsia"/>
          <w:kern w:val="0"/>
          <w:sz w:val="32"/>
          <w:szCs w:val="32"/>
        </w:rPr>
        <w:t>通告发布实施后</w:t>
      </w:r>
      <w:r>
        <w:rPr>
          <w:rFonts w:ascii="Times New Roman" w:eastAsia="仿宋_GB2312" w:hAnsi="Times New Roman" w:cs="Times New Roman"/>
          <w:kern w:val="0"/>
          <w:sz w:val="32"/>
          <w:szCs w:val="32"/>
        </w:rPr>
        <w:t>，</w:t>
      </w:r>
      <w:r w:rsidR="001F4168">
        <w:rPr>
          <w:rFonts w:ascii="Times New Roman" w:eastAsia="仿宋_GB2312" w:hAnsi="Times New Roman" w:cs="Times New Roman"/>
          <w:kern w:val="0"/>
          <w:sz w:val="32"/>
          <w:szCs w:val="32"/>
        </w:rPr>
        <w:t>为更好的指导</w:t>
      </w:r>
      <w:r w:rsidR="001F4168" w:rsidRPr="009C245E">
        <w:rPr>
          <w:rFonts w:ascii="Times New Roman" w:eastAsia="仿宋_GB2312" w:hAnsi="Times New Roman" w:cs="Times New Roman" w:hint="eastAsia"/>
          <w:kern w:val="0"/>
          <w:sz w:val="32"/>
          <w:szCs w:val="32"/>
        </w:rPr>
        <w:t>仿制药质量和疗效一致性评价</w:t>
      </w:r>
      <w:r w:rsidR="001F4168">
        <w:rPr>
          <w:rFonts w:ascii="Times New Roman" w:eastAsia="仿宋_GB2312" w:hAnsi="Times New Roman" w:cs="Times New Roman"/>
          <w:kern w:val="0"/>
          <w:sz w:val="32"/>
          <w:szCs w:val="32"/>
        </w:rPr>
        <w:t>注册申报和受理工作，</w:t>
      </w:r>
      <w:r w:rsidR="000D785B">
        <w:rPr>
          <w:rFonts w:ascii="Times New Roman" w:eastAsia="仿宋_GB2312" w:hAnsi="Times New Roman" w:cs="Times New Roman" w:hint="eastAsia"/>
          <w:kern w:val="0"/>
          <w:sz w:val="32"/>
          <w:szCs w:val="32"/>
        </w:rPr>
        <w:t>我中心</w:t>
      </w:r>
      <w:r w:rsidR="006C34A1">
        <w:rPr>
          <w:rFonts w:ascii="Times New Roman" w:eastAsia="仿宋_GB2312" w:hAnsi="Times New Roman" w:cs="Times New Roman" w:hint="eastAsia"/>
          <w:kern w:val="0"/>
          <w:sz w:val="32"/>
          <w:szCs w:val="32"/>
        </w:rPr>
        <w:t>持续</w:t>
      </w:r>
      <w:r w:rsidR="006C34A1">
        <w:rPr>
          <w:rFonts w:ascii="Times New Roman" w:eastAsia="仿宋_GB2312" w:hAnsi="Times New Roman" w:cs="Times New Roman"/>
          <w:kern w:val="0"/>
          <w:sz w:val="32"/>
          <w:szCs w:val="32"/>
        </w:rPr>
        <w:t>收集</w:t>
      </w:r>
      <w:r w:rsidR="000D785B">
        <w:rPr>
          <w:rFonts w:ascii="Times New Roman" w:eastAsia="仿宋_GB2312" w:hAnsi="Times New Roman" w:cs="Times New Roman"/>
          <w:kern w:val="0"/>
          <w:sz w:val="32"/>
          <w:szCs w:val="32"/>
        </w:rPr>
        <w:t>实施过程中的相关共性问题，</w:t>
      </w:r>
      <w:r w:rsidR="006C34A1">
        <w:rPr>
          <w:rFonts w:ascii="Times New Roman" w:eastAsia="仿宋_GB2312" w:hAnsi="Times New Roman" w:cs="Times New Roman"/>
          <w:kern w:val="0"/>
          <w:sz w:val="32"/>
          <w:szCs w:val="32"/>
        </w:rPr>
        <w:t>形成</w:t>
      </w:r>
      <w:r w:rsidR="000D785B">
        <w:rPr>
          <w:rFonts w:ascii="Times New Roman" w:eastAsia="仿宋_GB2312" w:hAnsi="Times New Roman" w:cs="Times New Roman"/>
          <w:kern w:val="0"/>
          <w:sz w:val="32"/>
          <w:szCs w:val="32"/>
        </w:rPr>
        <w:t>相应的</w:t>
      </w:r>
      <w:r w:rsidR="000D785B">
        <w:rPr>
          <w:rFonts w:ascii="Times New Roman" w:eastAsia="仿宋_GB2312" w:hAnsi="Times New Roman" w:cs="Times New Roman" w:hint="eastAsia"/>
          <w:kern w:val="0"/>
          <w:sz w:val="32"/>
          <w:szCs w:val="32"/>
        </w:rPr>
        <w:t>处理</w:t>
      </w:r>
      <w:r w:rsidR="000D785B">
        <w:rPr>
          <w:rFonts w:ascii="Times New Roman" w:eastAsia="仿宋_GB2312" w:hAnsi="Times New Roman" w:cs="Times New Roman"/>
          <w:kern w:val="0"/>
          <w:sz w:val="32"/>
          <w:szCs w:val="32"/>
        </w:rPr>
        <w:t>原则</w:t>
      </w:r>
      <w:r w:rsidR="001F4168">
        <w:rPr>
          <w:rFonts w:ascii="Times New Roman" w:eastAsia="仿宋_GB2312" w:hAnsi="Times New Roman" w:cs="Times New Roman" w:hint="eastAsia"/>
          <w:kern w:val="0"/>
          <w:sz w:val="32"/>
          <w:szCs w:val="32"/>
        </w:rPr>
        <w:t>。现</w:t>
      </w:r>
      <w:r w:rsidR="0003659B">
        <w:rPr>
          <w:rFonts w:ascii="Times New Roman" w:eastAsia="仿宋_GB2312" w:hAnsi="Times New Roman" w:cs="Times New Roman"/>
          <w:kern w:val="0"/>
          <w:sz w:val="32"/>
          <w:szCs w:val="32"/>
        </w:rPr>
        <w:t>全面总结</w:t>
      </w:r>
      <w:r w:rsidR="0003659B">
        <w:rPr>
          <w:rFonts w:ascii="Times New Roman" w:eastAsia="仿宋_GB2312" w:hAnsi="Times New Roman" w:cs="Times New Roman" w:hint="eastAsia"/>
          <w:kern w:val="0"/>
          <w:sz w:val="32"/>
          <w:szCs w:val="32"/>
        </w:rPr>
        <w:t>一致性评价</w:t>
      </w:r>
      <w:r w:rsidR="001F4168">
        <w:rPr>
          <w:rFonts w:ascii="Times New Roman" w:eastAsia="仿宋_GB2312" w:hAnsi="Times New Roman" w:cs="Times New Roman" w:hint="eastAsia"/>
          <w:kern w:val="0"/>
          <w:sz w:val="32"/>
          <w:szCs w:val="32"/>
        </w:rPr>
        <w:t>受理</w:t>
      </w:r>
      <w:r w:rsidR="0003659B">
        <w:rPr>
          <w:rFonts w:ascii="Times New Roman" w:eastAsia="仿宋_GB2312" w:hAnsi="Times New Roman" w:cs="Times New Roman"/>
          <w:kern w:val="0"/>
          <w:sz w:val="32"/>
          <w:szCs w:val="32"/>
        </w:rPr>
        <w:t>工作</w:t>
      </w:r>
      <w:r w:rsidR="001F4168">
        <w:rPr>
          <w:rFonts w:ascii="Times New Roman" w:eastAsia="仿宋_GB2312" w:hAnsi="Times New Roman" w:cs="Times New Roman" w:hint="eastAsia"/>
          <w:kern w:val="0"/>
          <w:sz w:val="32"/>
          <w:szCs w:val="32"/>
        </w:rPr>
        <w:t>开展</w:t>
      </w:r>
      <w:r w:rsidR="001F4168">
        <w:rPr>
          <w:rFonts w:ascii="Times New Roman" w:eastAsia="仿宋_GB2312" w:hAnsi="Times New Roman" w:cs="Times New Roman"/>
          <w:kern w:val="0"/>
          <w:sz w:val="32"/>
          <w:szCs w:val="32"/>
        </w:rPr>
        <w:t>以来的</w:t>
      </w:r>
      <w:r w:rsidR="0003659B">
        <w:rPr>
          <w:rFonts w:ascii="Times New Roman" w:eastAsia="仿宋_GB2312" w:hAnsi="Times New Roman" w:cs="Times New Roman"/>
          <w:kern w:val="0"/>
          <w:sz w:val="32"/>
          <w:szCs w:val="32"/>
        </w:rPr>
        <w:t>经验，</w:t>
      </w:r>
      <w:r w:rsidR="0003659B">
        <w:rPr>
          <w:rFonts w:ascii="Times New Roman" w:eastAsia="仿宋_GB2312" w:hAnsi="Times New Roman" w:cs="Times New Roman" w:hint="eastAsia"/>
          <w:kern w:val="0"/>
          <w:sz w:val="32"/>
          <w:szCs w:val="32"/>
        </w:rPr>
        <w:t>结合</w:t>
      </w:r>
      <w:r w:rsidR="0003659B">
        <w:rPr>
          <w:rFonts w:ascii="Times New Roman" w:eastAsia="仿宋_GB2312" w:hAnsi="Times New Roman" w:cs="Times New Roman"/>
          <w:kern w:val="0"/>
          <w:sz w:val="32"/>
          <w:szCs w:val="32"/>
        </w:rPr>
        <w:t>《药品管理法》</w:t>
      </w:r>
      <w:r w:rsidR="000D785B">
        <w:rPr>
          <w:rFonts w:ascii="Times New Roman" w:eastAsia="仿宋_GB2312" w:hAnsi="Times New Roman" w:cs="Times New Roman" w:hint="eastAsia"/>
          <w:kern w:val="0"/>
          <w:sz w:val="32"/>
          <w:szCs w:val="32"/>
        </w:rPr>
        <w:t>、</w:t>
      </w:r>
      <w:r w:rsidR="00C835BE">
        <w:rPr>
          <w:rFonts w:ascii="Times New Roman" w:eastAsia="仿宋_GB2312" w:hAnsi="Times New Roman" w:cs="Times New Roman"/>
          <w:kern w:val="0"/>
          <w:sz w:val="32"/>
          <w:szCs w:val="32"/>
        </w:rPr>
        <w:t>《</w:t>
      </w:r>
      <w:r w:rsidR="009C245E" w:rsidRPr="009C245E">
        <w:rPr>
          <w:rFonts w:ascii="Times New Roman" w:eastAsia="仿宋_GB2312" w:hAnsi="Times New Roman" w:cs="Times New Roman" w:hint="eastAsia"/>
          <w:kern w:val="0"/>
          <w:sz w:val="32"/>
          <w:szCs w:val="32"/>
        </w:rPr>
        <w:t>药品上市后变更管理办法（试行）</w:t>
      </w:r>
      <w:r w:rsidR="00C835BE">
        <w:rPr>
          <w:rFonts w:ascii="Times New Roman" w:eastAsia="仿宋_GB2312" w:hAnsi="Times New Roman" w:cs="Times New Roman"/>
          <w:kern w:val="0"/>
          <w:sz w:val="32"/>
          <w:szCs w:val="32"/>
        </w:rPr>
        <w:t>》</w:t>
      </w:r>
      <w:r w:rsidR="00A63092">
        <w:rPr>
          <w:rFonts w:ascii="Times New Roman" w:eastAsia="仿宋_GB2312" w:hAnsi="Times New Roman" w:cs="Times New Roman" w:hint="eastAsia"/>
          <w:kern w:val="0"/>
          <w:sz w:val="32"/>
          <w:szCs w:val="32"/>
        </w:rPr>
        <w:t>、</w:t>
      </w:r>
      <w:r w:rsidR="00C835BE">
        <w:rPr>
          <w:rFonts w:ascii="Times New Roman" w:eastAsia="仿宋_GB2312" w:hAnsi="Times New Roman" w:cs="Times New Roman"/>
          <w:kern w:val="0"/>
          <w:sz w:val="32"/>
          <w:szCs w:val="32"/>
        </w:rPr>
        <w:t>《已上市化学药品变更事项及申报资料要求》</w:t>
      </w:r>
      <w:r w:rsidR="00D239F3">
        <w:rPr>
          <w:rFonts w:ascii="Times New Roman" w:eastAsia="仿宋_GB2312" w:hAnsi="Times New Roman" w:cs="Times New Roman" w:hint="eastAsia"/>
          <w:kern w:val="0"/>
          <w:sz w:val="32"/>
          <w:szCs w:val="32"/>
        </w:rPr>
        <w:t>、注射剂</w:t>
      </w:r>
      <w:r w:rsidR="00D239F3" w:rsidRPr="004D6079">
        <w:rPr>
          <w:rFonts w:ascii="仿宋_GB2312" w:eastAsia="仿宋_GB2312" w:hAnsi="仿宋_GB2312" w:cs="仿宋_GB2312" w:hint="eastAsia"/>
          <w:color w:val="000000" w:themeColor="text1"/>
          <w:sz w:val="32"/>
          <w:szCs w:val="32"/>
        </w:rPr>
        <w:t>一致性评价</w:t>
      </w:r>
      <w:r w:rsidR="00A63092">
        <w:rPr>
          <w:rFonts w:ascii="Times New Roman" w:eastAsia="仿宋_GB2312" w:hAnsi="Times New Roman" w:cs="Times New Roman" w:hint="eastAsia"/>
          <w:kern w:val="0"/>
          <w:sz w:val="32"/>
          <w:szCs w:val="32"/>
        </w:rPr>
        <w:t>以及</w:t>
      </w:r>
      <w:r w:rsidR="00A63092" w:rsidRPr="004D6079">
        <w:rPr>
          <w:rFonts w:ascii="仿宋_GB2312" w:eastAsia="仿宋_GB2312" w:hAnsi="仿宋_GB2312" w:cs="仿宋_GB2312" w:hint="eastAsia"/>
          <w:color w:val="000000" w:themeColor="text1"/>
          <w:sz w:val="32"/>
          <w:szCs w:val="32"/>
        </w:rPr>
        <w:t>电子申报有关</w:t>
      </w:r>
      <w:r w:rsidR="0003659B">
        <w:rPr>
          <w:rFonts w:ascii="仿宋_GB2312" w:eastAsia="仿宋_GB2312" w:hAnsi="仿宋_GB2312" w:cs="仿宋_GB2312" w:hint="eastAsia"/>
          <w:color w:val="000000" w:themeColor="text1"/>
          <w:sz w:val="32"/>
          <w:szCs w:val="32"/>
        </w:rPr>
        <w:t>规定</w:t>
      </w:r>
      <w:r w:rsidR="00C835BE">
        <w:rPr>
          <w:rFonts w:ascii="Times New Roman" w:eastAsia="仿宋_GB2312" w:hAnsi="Times New Roman" w:cs="Times New Roman"/>
          <w:kern w:val="0"/>
          <w:sz w:val="32"/>
          <w:szCs w:val="32"/>
        </w:rPr>
        <w:t>，对</w:t>
      </w:r>
      <w:r w:rsidR="000D785B">
        <w:rPr>
          <w:rFonts w:ascii="Times New Roman" w:eastAsia="仿宋_GB2312" w:hAnsi="Times New Roman" w:cs="Times New Roman" w:hint="eastAsia"/>
          <w:kern w:val="0"/>
          <w:sz w:val="32"/>
          <w:szCs w:val="32"/>
        </w:rPr>
        <w:t>一致性</w:t>
      </w:r>
      <w:r w:rsidR="000D785B">
        <w:rPr>
          <w:rFonts w:ascii="Times New Roman" w:eastAsia="仿宋_GB2312" w:hAnsi="Times New Roman" w:cs="Times New Roman"/>
          <w:kern w:val="0"/>
          <w:sz w:val="32"/>
          <w:szCs w:val="32"/>
        </w:rPr>
        <w:t>评价受理审查指南</w:t>
      </w:r>
      <w:r w:rsidR="00C835BE">
        <w:rPr>
          <w:rFonts w:ascii="Times New Roman" w:eastAsia="仿宋_GB2312" w:hAnsi="Times New Roman" w:cs="Times New Roman"/>
          <w:kern w:val="0"/>
          <w:sz w:val="32"/>
          <w:szCs w:val="32"/>
        </w:rPr>
        <w:t>进行</w:t>
      </w:r>
      <w:r w:rsidR="000D785B">
        <w:rPr>
          <w:rFonts w:ascii="Times New Roman" w:eastAsia="仿宋_GB2312" w:hAnsi="Times New Roman" w:cs="Times New Roman" w:hint="eastAsia"/>
          <w:kern w:val="0"/>
          <w:sz w:val="32"/>
          <w:szCs w:val="32"/>
        </w:rPr>
        <w:t>修订</w:t>
      </w:r>
      <w:r w:rsidR="00C835BE">
        <w:rPr>
          <w:rFonts w:ascii="Times New Roman" w:eastAsia="仿宋_GB2312" w:hAnsi="Times New Roman" w:cs="Times New Roman"/>
          <w:kern w:val="0"/>
          <w:sz w:val="32"/>
          <w:szCs w:val="32"/>
        </w:rPr>
        <w:t>。</w:t>
      </w:r>
    </w:p>
    <w:p w:rsidR="00D65AFE" w:rsidRDefault="00C835BE" w:rsidP="00B907C6">
      <w:pPr>
        <w:autoSpaceDE w:val="0"/>
        <w:autoSpaceDN w:val="0"/>
        <w:adjustRightInd w:val="0"/>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w:t>
      </w:r>
      <w:r w:rsidR="00B907C6">
        <w:rPr>
          <w:rFonts w:ascii="Times New Roman" w:eastAsia="黑体" w:hAnsi="Times New Roman" w:cs="Times New Roman" w:hint="eastAsia"/>
          <w:kern w:val="0"/>
          <w:sz w:val="32"/>
          <w:szCs w:val="32"/>
        </w:rPr>
        <w:t>修订</w:t>
      </w:r>
      <w:r>
        <w:rPr>
          <w:rFonts w:ascii="Times New Roman" w:eastAsia="黑体" w:hAnsi="Times New Roman" w:cs="Times New Roman"/>
          <w:kern w:val="0"/>
          <w:sz w:val="32"/>
          <w:szCs w:val="32"/>
        </w:rPr>
        <w:t>思路</w:t>
      </w:r>
      <w:r w:rsidR="000D785B">
        <w:rPr>
          <w:rFonts w:ascii="Times New Roman" w:eastAsia="黑体" w:hAnsi="Times New Roman" w:cs="Times New Roman" w:hint="eastAsia"/>
          <w:kern w:val="0"/>
          <w:sz w:val="32"/>
          <w:szCs w:val="32"/>
        </w:rPr>
        <w:t>及</w:t>
      </w:r>
      <w:r>
        <w:rPr>
          <w:rFonts w:ascii="Times New Roman" w:eastAsia="黑体" w:hAnsi="Times New Roman" w:cs="Times New Roman"/>
          <w:kern w:val="0"/>
          <w:sz w:val="32"/>
          <w:szCs w:val="32"/>
        </w:rPr>
        <w:t>内容</w:t>
      </w:r>
    </w:p>
    <w:p w:rsidR="00D65AFE" w:rsidRDefault="00C835BE" w:rsidP="0003659B">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本《受理指南》在</w:t>
      </w:r>
      <w:r w:rsidR="00D239F3" w:rsidRPr="00046488">
        <w:rPr>
          <w:rFonts w:ascii="仿宋_GB2312" w:eastAsia="仿宋_GB2312" w:hAnsi="仿宋_GB2312" w:cs="仿宋_GB2312" w:hint="eastAsia"/>
          <w:color w:val="000000" w:themeColor="text1"/>
          <w:sz w:val="32"/>
          <w:szCs w:val="32"/>
        </w:rPr>
        <w:t>2017年</w:t>
      </w:r>
      <w:r w:rsidR="00D239F3">
        <w:rPr>
          <w:rFonts w:ascii="仿宋_GB2312" w:eastAsia="仿宋_GB2312" w:hAnsi="仿宋_GB2312" w:cs="仿宋_GB2312" w:hint="eastAsia"/>
          <w:color w:val="000000" w:themeColor="text1"/>
          <w:sz w:val="32"/>
          <w:szCs w:val="32"/>
        </w:rPr>
        <w:t>第</w:t>
      </w:r>
      <w:r>
        <w:rPr>
          <w:rFonts w:ascii="Times New Roman" w:eastAsia="仿宋_GB2312" w:hAnsi="Times New Roman" w:cs="Times New Roman"/>
          <w:kern w:val="0"/>
          <w:sz w:val="32"/>
          <w:szCs w:val="32"/>
        </w:rPr>
        <w:t>1</w:t>
      </w:r>
      <w:r w:rsidR="00B907C6">
        <w:rPr>
          <w:rFonts w:ascii="Times New Roman" w:eastAsia="仿宋_GB2312" w:hAnsi="Times New Roman" w:cs="Times New Roman"/>
          <w:kern w:val="0"/>
          <w:sz w:val="32"/>
          <w:szCs w:val="32"/>
        </w:rPr>
        <w:t>48</w:t>
      </w:r>
      <w:r>
        <w:rPr>
          <w:rFonts w:ascii="Times New Roman" w:eastAsia="仿宋_GB2312" w:hAnsi="Times New Roman" w:cs="Times New Roman"/>
          <w:kern w:val="0"/>
          <w:sz w:val="32"/>
          <w:szCs w:val="32"/>
        </w:rPr>
        <w:t>号通告基础上，</w:t>
      </w:r>
      <w:r w:rsidR="0003659B">
        <w:rPr>
          <w:rFonts w:ascii="Times New Roman" w:eastAsia="仿宋_GB2312" w:hAnsi="Times New Roman" w:cs="Times New Roman" w:hint="eastAsia"/>
          <w:kern w:val="0"/>
          <w:sz w:val="32"/>
          <w:szCs w:val="32"/>
        </w:rPr>
        <w:t>融合</w:t>
      </w:r>
      <w:r w:rsidR="0003659B">
        <w:rPr>
          <w:rFonts w:ascii="Times New Roman" w:eastAsia="仿宋_GB2312" w:hAnsi="Times New Roman" w:cs="Times New Roman"/>
          <w:kern w:val="0"/>
          <w:sz w:val="32"/>
          <w:szCs w:val="32"/>
        </w:rPr>
        <w:t>原有的两个附件，</w:t>
      </w:r>
      <w:r w:rsidR="0003659B">
        <w:rPr>
          <w:rFonts w:ascii="Times New Roman" w:eastAsia="仿宋_GB2312" w:hAnsi="Times New Roman" w:cs="Times New Roman" w:hint="eastAsia"/>
          <w:kern w:val="0"/>
          <w:sz w:val="32"/>
          <w:szCs w:val="32"/>
        </w:rPr>
        <w:t>归纳散落在各</w:t>
      </w:r>
      <w:r w:rsidR="0003659B">
        <w:rPr>
          <w:rFonts w:ascii="Times New Roman" w:eastAsia="仿宋_GB2312" w:hAnsi="Times New Roman" w:cs="Times New Roman"/>
          <w:kern w:val="0"/>
          <w:sz w:val="32"/>
          <w:szCs w:val="32"/>
        </w:rPr>
        <w:t>法规文件中关于</w:t>
      </w:r>
      <w:r w:rsidR="0003659B">
        <w:rPr>
          <w:rFonts w:ascii="Times New Roman" w:eastAsia="仿宋_GB2312" w:hAnsi="Times New Roman" w:cs="Times New Roman" w:hint="eastAsia"/>
          <w:kern w:val="0"/>
          <w:sz w:val="32"/>
          <w:szCs w:val="32"/>
        </w:rPr>
        <w:t>申报</w:t>
      </w:r>
      <w:r w:rsidR="0003659B">
        <w:rPr>
          <w:rFonts w:ascii="Times New Roman" w:eastAsia="仿宋_GB2312" w:hAnsi="Times New Roman" w:cs="Times New Roman"/>
          <w:kern w:val="0"/>
          <w:sz w:val="32"/>
          <w:szCs w:val="32"/>
        </w:rPr>
        <w:t>事项</w:t>
      </w:r>
      <w:r w:rsidR="0003659B">
        <w:rPr>
          <w:rFonts w:ascii="Times New Roman" w:eastAsia="仿宋_GB2312" w:hAnsi="Times New Roman" w:cs="Times New Roman" w:hint="eastAsia"/>
          <w:kern w:val="0"/>
          <w:sz w:val="32"/>
          <w:szCs w:val="32"/>
        </w:rPr>
        <w:t>、</w:t>
      </w:r>
      <w:r w:rsidR="0003659B">
        <w:rPr>
          <w:rFonts w:ascii="Times New Roman" w:eastAsia="仿宋_GB2312" w:hAnsi="Times New Roman" w:cs="Times New Roman"/>
          <w:kern w:val="0"/>
          <w:sz w:val="32"/>
          <w:szCs w:val="32"/>
        </w:rPr>
        <w:t>参比制剂、稳定性、临床</w:t>
      </w:r>
      <w:r w:rsidR="0003659B">
        <w:rPr>
          <w:rFonts w:ascii="Times New Roman" w:eastAsia="仿宋_GB2312" w:hAnsi="Times New Roman" w:cs="Times New Roman" w:hint="eastAsia"/>
          <w:kern w:val="0"/>
          <w:sz w:val="32"/>
          <w:szCs w:val="32"/>
        </w:rPr>
        <w:t>资料</w:t>
      </w:r>
      <w:r w:rsidR="0003659B">
        <w:rPr>
          <w:rFonts w:ascii="Times New Roman" w:eastAsia="仿宋_GB2312" w:hAnsi="Times New Roman" w:cs="Times New Roman"/>
          <w:kern w:val="0"/>
          <w:sz w:val="32"/>
          <w:szCs w:val="32"/>
        </w:rPr>
        <w:t>等</w:t>
      </w:r>
      <w:r w:rsidR="0003659B">
        <w:rPr>
          <w:rFonts w:ascii="Times New Roman" w:eastAsia="仿宋_GB2312" w:hAnsi="Times New Roman" w:cs="Times New Roman" w:hint="eastAsia"/>
          <w:kern w:val="0"/>
          <w:sz w:val="32"/>
          <w:szCs w:val="32"/>
        </w:rPr>
        <w:t>审查要点，</w:t>
      </w:r>
      <w:r w:rsidR="00483582">
        <w:rPr>
          <w:rFonts w:ascii="Times New Roman" w:eastAsia="仿宋_GB2312" w:hAnsi="Times New Roman" w:cs="Times New Roman" w:hint="eastAsia"/>
          <w:kern w:val="0"/>
          <w:sz w:val="32"/>
          <w:szCs w:val="32"/>
        </w:rPr>
        <w:t>简化</w:t>
      </w:r>
      <w:r w:rsidR="00483582">
        <w:rPr>
          <w:rFonts w:ascii="Times New Roman" w:eastAsia="仿宋_GB2312" w:hAnsi="Times New Roman" w:cs="Times New Roman"/>
          <w:kern w:val="0"/>
          <w:sz w:val="32"/>
          <w:szCs w:val="32"/>
        </w:rPr>
        <w:t>申报</w:t>
      </w:r>
      <w:r w:rsidR="00483582">
        <w:rPr>
          <w:rFonts w:ascii="Times New Roman" w:eastAsia="仿宋_GB2312" w:hAnsi="Times New Roman" w:cs="Times New Roman" w:hint="eastAsia"/>
          <w:kern w:val="0"/>
          <w:sz w:val="32"/>
          <w:szCs w:val="32"/>
        </w:rPr>
        <w:t>资料基本形式</w:t>
      </w:r>
      <w:r w:rsidR="00483582">
        <w:rPr>
          <w:rFonts w:ascii="Times New Roman" w:eastAsia="仿宋_GB2312" w:hAnsi="Times New Roman" w:cs="Times New Roman"/>
          <w:kern w:val="0"/>
          <w:sz w:val="32"/>
          <w:szCs w:val="32"/>
        </w:rPr>
        <w:t>要求，</w:t>
      </w:r>
      <w:r w:rsidR="0003659B">
        <w:rPr>
          <w:rFonts w:ascii="Times New Roman" w:eastAsia="仿宋_GB2312" w:hAnsi="Times New Roman" w:cs="Times New Roman"/>
          <w:kern w:val="0"/>
          <w:sz w:val="32"/>
          <w:szCs w:val="32"/>
        </w:rPr>
        <w:t>删除</w:t>
      </w:r>
      <w:r w:rsidR="0003659B">
        <w:rPr>
          <w:rFonts w:ascii="Times New Roman" w:eastAsia="仿宋_GB2312" w:hAnsi="Times New Roman" w:cs="Times New Roman"/>
          <w:kern w:val="0"/>
          <w:sz w:val="32"/>
          <w:szCs w:val="32"/>
        </w:rPr>
        <w:t>GMP</w:t>
      </w:r>
      <w:r w:rsidR="0003659B">
        <w:rPr>
          <w:rFonts w:ascii="Times New Roman" w:eastAsia="仿宋_GB2312" w:hAnsi="Times New Roman" w:cs="Times New Roman"/>
          <w:kern w:val="0"/>
          <w:sz w:val="32"/>
          <w:szCs w:val="32"/>
        </w:rPr>
        <w:t>证书等不再适用的</w:t>
      </w:r>
      <w:r w:rsidR="0003659B">
        <w:rPr>
          <w:rFonts w:ascii="Times New Roman" w:eastAsia="仿宋_GB2312" w:hAnsi="Times New Roman" w:cs="Times New Roman" w:hint="eastAsia"/>
          <w:kern w:val="0"/>
          <w:sz w:val="32"/>
          <w:szCs w:val="32"/>
        </w:rPr>
        <w:t>内容，并</w:t>
      </w:r>
      <w:r w:rsidR="00337372">
        <w:rPr>
          <w:rFonts w:ascii="Times New Roman" w:eastAsia="仿宋_GB2312" w:hAnsi="Times New Roman" w:cs="Times New Roman" w:hint="eastAsia"/>
          <w:kern w:val="0"/>
          <w:sz w:val="32"/>
          <w:szCs w:val="32"/>
        </w:rPr>
        <w:t>根据</w:t>
      </w:r>
      <w:r w:rsidR="00D239F3">
        <w:rPr>
          <w:rFonts w:ascii="Times New Roman" w:eastAsia="仿宋_GB2312" w:hAnsi="Times New Roman" w:cs="Times New Roman" w:hint="eastAsia"/>
          <w:kern w:val="0"/>
          <w:sz w:val="32"/>
          <w:szCs w:val="32"/>
        </w:rPr>
        <w:t>药品</w:t>
      </w:r>
      <w:r w:rsidR="00D239F3">
        <w:rPr>
          <w:rFonts w:ascii="Times New Roman" w:eastAsia="仿宋_GB2312" w:hAnsi="Times New Roman" w:cs="Times New Roman"/>
          <w:kern w:val="0"/>
          <w:sz w:val="32"/>
          <w:szCs w:val="32"/>
        </w:rPr>
        <w:t>注册</w:t>
      </w:r>
      <w:r w:rsidR="00337372">
        <w:rPr>
          <w:rFonts w:ascii="Times New Roman" w:eastAsia="仿宋_GB2312" w:hAnsi="Times New Roman" w:cs="Times New Roman" w:hint="eastAsia"/>
          <w:kern w:val="0"/>
          <w:sz w:val="32"/>
          <w:szCs w:val="32"/>
        </w:rPr>
        <w:t>变更</w:t>
      </w:r>
      <w:r w:rsidR="00337372">
        <w:rPr>
          <w:rFonts w:ascii="Times New Roman" w:eastAsia="仿宋_GB2312" w:hAnsi="Times New Roman" w:cs="Times New Roman"/>
          <w:kern w:val="0"/>
          <w:sz w:val="32"/>
          <w:szCs w:val="32"/>
        </w:rPr>
        <w:t>受理审查</w:t>
      </w:r>
      <w:r w:rsidR="00337372">
        <w:rPr>
          <w:rFonts w:ascii="Times New Roman" w:eastAsia="仿宋_GB2312" w:hAnsi="Times New Roman" w:cs="Times New Roman"/>
          <w:kern w:val="0"/>
          <w:sz w:val="32"/>
          <w:szCs w:val="32"/>
        </w:rPr>
        <w:lastRenderedPageBreak/>
        <w:t>指南的格式</w:t>
      </w:r>
      <w:r w:rsidR="00D239F3">
        <w:rPr>
          <w:rFonts w:ascii="Times New Roman" w:eastAsia="仿宋_GB2312" w:hAnsi="Times New Roman" w:cs="Times New Roman" w:hint="eastAsia"/>
          <w:kern w:val="0"/>
          <w:sz w:val="32"/>
          <w:szCs w:val="32"/>
        </w:rPr>
        <w:t>体例</w:t>
      </w:r>
      <w:r w:rsidR="00337372">
        <w:rPr>
          <w:rFonts w:ascii="Times New Roman" w:eastAsia="仿宋_GB2312" w:hAnsi="Times New Roman" w:cs="Times New Roman"/>
          <w:kern w:val="0"/>
          <w:sz w:val="32"/>
          <w:szCs w:val="32"/>
        </w:rPr>
        <w:t>进行调整</w:t>
      </w:r>
      <w:r w:rsidR="0003659B">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主要内容包括：</w:t>
      </w:r>
    </w:p>
    <w:p w:rsidR="00483582" w:rsidRDefault="00C835BE">
      <w:pPr>
        <w:numPr>
          <w:ilvl w:val="0"/>
          <w:numId w:val="1"/>
        </w:numPr>
        <w:overflowPunct w:val="0"/>
        <w:spacing w:line="560" w:lineRule="exact"/>
        <w:ind w:left="0"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适用范围和</w:t>
      </w:r>
      <w:r w:rsidR="00483582">
        <w:rPr>
          <w:rFonts w:ascii="Times New Roman" w:eastAsia="楷体_GB2312" w:hAnsi="Times New Roman" w:cs="Times New Roman" w:hint="eastAsia"/>
          <w:sz w:val="32"/>
          <w:szCs w:val="32"/>
        </w:rPr>
        <w:t>受理</w:t>
      </w:r>
      <w:r w:rsidR="00483582">
        <w:rPr>
          <w:rFonts w:ascii="Times New Roman" w:eastAsia="楷体_GB2312" w:hAnsi="Times New Roman" w:cs="Times New Roman"/>
          <w:sz w:val="32"/>
          <w:szCs w:val="32"/>
        </w:rPr>
        <w:t>部门</w:t>
      </w:r>
    </w:p>
    <w:p w:rsidR="00483582" w:rsidRDefault="00483582" w:rsidP="00483582">
      <w:pPr>
        <w:overflowPunct w:val="0"/>
        <w:spacing w:line="56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hint="eastAsia"/>
          <w:kern w:val="0"/>
          <w:sz w:val="32"/>
          <w:szCs w:val="32"/>
        </w:rPr>
        <w:t>根据</w:t>
      </w:r>
      <w:r w:rsidRPr="0003659B">
        <w:rPr>
          <w:rFonts w:ascii="Times New Roman" w:eastAsia="仿宋_GB2312" w:hAnsi="Times New Roman" w:cs="Times New Roman" w:hint="eastAsia"/>
          <w:kern w:val="0"/>
          <w:sz w:val="32"/>
          <w:szCs w:val="32"/>
        </w:rPr>
        <w:t>《关于仿制药质量和疗效一致性评价有关事项的公告》政策解读第九条</w:t>
      </w:r>
      <w:r>
        <w:rPr>
          <w:rFonts w:ascii="Times New Roman" w:eastAsia="仿宋_GB2312" w:hAnsi="Times New Roman" w:cs="Times New Roman" w:hint="eastAsia"/>
          <w:kern w:val="0"/>
          <w:sz w:val="32"/>
          <w:szCs w:val="32"/>
        </w:rPr>
        <w:t>，</w:t>
      </w:r>
      <w:r w:rsidR="006C34A1">
        <w:rPr>
          <w:rFonts w:ascii="Times New Roman" w:eastAsia="仿宋_GB2312" w:hAnsi="Times New Roman" w:cs="Times New Roman" w:hint="eastAsia"/>
          <w:kern w:val="0"/>
          <w:sz w:val="32"/>
          <w:szCs w:val="32"/>
        </w:rPr>
        <w:t>将</w:t>
      </w:r>
      <w:r w:rsidR="006C34A1">
        <w:rPr>
          <w:rFonts w:ascii="Times New Roman" w:eastAsia="仿宋_GB2312" w:hAnsi="Times New Roman" w:cs="Times New Roman"/>
          <w:kern w:val="0"/>
          <w:sz w:val="32"/>
          <w:szCs w:val="32"/>
        </w:rPr>
        <w:t>适用范围</w:t>
      </w:r>
      <w:r w:rsidR="006C34A1">
        <w:rPr>
          <w:rFonts w:ascii="Times New Roman" w:eastAsia="仿宋_GB2312" w:hAnsi="Times New Roman" w:cs="Times New Roman" w:hint="eastAsia"/>
          <w:kern w:val="0"/>
          <w:sz w:val="32"/>
          <w:szCs w:val="32"/>
        </w:rPr>
        <w:t>明确</w:t>
      </w:r>
      <w:r w:rsidR="006C34A1">
        <w:rPr>
          <w:rFonts w:ascii="Times New Roman" w:eastAsia="仿宋_GB2312" w:hAnsi="Times New Roman" w:cs="Times New Roman"/>
          <w:kern w:val="0"/>
          <w:sz w:val="32"/>
          <w:szCs w:val="32"/>
        </w:rPr>
        <w:t>为</w:t>
      </w:r>
      <w:r w:rsidRPr="0003659B">
        <w:rPr>
          <w:rFonts w:ascii="Times New Roman" w:eastAsia="仿宋_GB2312" w:hAnsi="Times New Roman" w:cs="Times New Roman" w:hint="eastAsia"/>
          <w:kern w:val="0"/>
          <w:sz w:val="32"/>
          <w:szCs w:val="32"/>
        </w:rPr>
        <w:t>已上市化学药品中未按照与原研药品质量和疗效一致原则审评审批的仿制药</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资料</w:t>
      </w:r>
      <w:r>
        <w:rPr>
          <w:rFonts w:ascii="Times New Roman" w:eastAsia="仿宋_GB2312" w:hAnsi="Times New Roman" w:cs="Times New Roman"/>
          <w:kern w:val="0"/>
          <w:sz w:val="32"/>
          <w:szCs w:val="32"/>
        </w:rPr>
        <w:t>接收</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受理</w:t>
      </w:r>
      <w:r>
        <w:rPr>
          <w:rFonts w:ascii="Times New Roman" w:eastAsia="仿宋_GB2312" w:hAnsi="Times New Roman" w:cs="Times New Roman"/>
          <w:kern w:val="0"/>
          <w:sz w:val="32"/>
          <w:szCs w:val="32"/>
        </w:rPr>
        <w:t>部门明确为</w:t>
      </w:r>
      <w:r w:rsidR="006C34A1">
        <w:rPr>
          <w:rFonts w:ascii="Times New Roman" w:eastAsia="仿宋_GB2312" w:hAnsi="Times New Roman" w:cs="Times New Roman" w:hint="eastAsia"/>
          <w:kern w:val="0"/>
          <w:sz w:val="32"/>
          <w:szCs w:val="32"/>
        </w:rPr>
        <w:t>国家</w:t>
      </w:r>
      <w:r>
        <w:rPr>
          <w:rFonts w:ascii="Times New Roman" w:eastAsia="仿宋_GB2312" w:hAnsi="Times New Roman" w:cs="Times New Roman"/>
          <w:kern w:val="0"/>
          <w:sz w:val="32"/>
          <w:szCs w:val="32"/>
        </w:rPr>
        <w:t>药品监督管理局药品审评中心。</w:t>
      </w:r>
    </w:p>
    <w:p w:rsidR="0003659B" w:rsidRPr="00483582" w:rsidRDefault="00C835BE" w:rsidP="00483582">
      <w:pPr>
        <w:numPr>
          <w:ilvl w:val="0"/>
          <w:numId w:val="1"/>
        </w:numPr>
        <w:overflowPunct w:val="0"/>
        <w:spacing w:line="560" w:lineRule="exact"/>
        <w:ind w:left="0"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申报资料基本要求</w:t>
      </w:r>
      <w:r w:rsidR="00FB0447" w:rsidRPr="00483582">
        <w:rPr>
          <w:rFonts w:ascii="Times New Roman" w:eastAsia="仿宋_GB2312" w:hAnsi="Times New Roman" w:cs="Times New Roman"/>
          <w:kern w:val="0"/>
          <w:sz w:val="32"/>
          <w:szCs w:val="32"/>
        </w:rPr>
        <w:br/>
        <w:t xml:space="preserve">    </w:t>
      </w:r>
      <w:r w:rsidR="0003659B" w:rsidRPr="00483582">
        <w:rPr>
          <w:rFonts w:ascii="Times New Roman" w:eastAsia="仿宋_GB2312" w:hAnsi="Times New Roman" w:cs="Times New Roman" w:hint="eastAsia"/>
          <w:kern w:val="0"/>
          <w:sz w:val="32"/>
          <w:szCs w:val="32"/>
        </w:rPr>
        <w:t>明确</w:t>
      </w:r>
      <w:r w:rsidR="0003659B" w:rsidRPr="00483582">
        <w:rPr>
          <w:rFonts w:ascii="Times New Roman" w:eastAsia="仿宋_GB2312" w:hAnsi="Times New Roman" w:cs="Times New Roman"/>
          <w:kern w:val="0"/>
          <w:sz w:val="32"/>
          <w:szCs w:val="32"/>
        </w:rPr>
        <w:t>口服固体制剂参照</w:t>
      </w:r>
      <w:r w:rsidR="0003659B" w:rsidRPr="00483582">
        <w:rPr>
          <w:rFonts w:ascii="Times New Roman" w:eastAsia="仿宋_GB2312" w:hAnsi="Times New Roman" w:cs="Times New Roman" w:hint="eastAsia"/>
          <w:kern w:val="0"/>
          <w:sz w:val="32"/>
          <w:szCs w:val="32"/>
        </w:rPr>
        <w:t>2016</w:t>
      </w:r>
      <w:r w:rsidR="0003659B" w:rsidRPr="00483582">
        <w:rPr>
          <w:rFonts w:ascii="Times New Roman" w:eastAsia="仿宋_GB2312" w:hAnsi="Times New Roman" w:cs="Times New Roman" w:hint="eastAsia"/>
          <w:kern w:val="0"/>
          <w:sz w:val="32"/>
          <w:szCs w:val="32"/>
        </w:rPr>
        <w:t>年第</w:t>
      </w:r>
      <w:r w:rsidR="0003659B" w:rsidRPr="00483582">
        <w:rPr>
          <w:rFonts w:ascii="Times New Roman" w:eastAsia="仿宋_GB2312" w:hAnsi="Times New Roman" w:cs="Times New Roman" w:hint="eastAsia"/>
          <w:kern w:val="0"/>
          <w:sz w:val="32"/>
          <w:szCs w:val="32"/>
        </w:rPr>
        <w:t>120</w:t>
      </w:r>
      <w:r w:rsidR="0003659B" w:rsidRPr="00483582">
        <w:rPr>
          <w:rFonts w:ascii="Times New Roman" w:eastAsia="仿宋_GB2312" w:hAnsi="Times New Roman" w:cs="Times New Roman" w:hint="eastAsia"/>
          <w:kern w:val="0"/>
          <w:sz w:val="32"/>
          <w:szCs w:val="32"/>
        </w:rPr>
        <w:t>号通告</w:t>
      </w:r>
      <w:r w:rsidR="0003659B" w:rsidRPr="00483582">
        <w:rPr>
          <w:rFonts w:ascii="Times New Roman" w:eastAsia="仿宋_GB2312" w:hAnsi="Times New Roman" w:cs="Times New Roman"/>
          <w:kern w:val="0"/>
          <w:sz w:val="32"/>
          <w:szCs w:val="32"/>
        </w:rPr>
        <w:t>要求</w:t>
      </w:r>
      <w:r w:rsidR="00483582" w:rsidRPr="00483582">
        <w:rPr>
          <w:rFonts w:ascii="Times New Roman" w:eastAsia="仿宋_GB2312" w:hAnsi="Times New Roman" w:cs="Times New Roman" w:hint="eastAsia"/>
          <w:kern w:val="0"/>
          <w:sz w:val="32"/>
          <w:szCs w:val="32"/>
        </w:rPr>
        <w:t>整理</w:t>
      </w:r>
      <w:r w:rsidR="0003659B" w:rsidRPr="00483582">
        <w:rPr>
          <w:rFonts w:ascii="Times New Roman" w:eastAsia="仿宋_GB2312" w:hAnsi="Times New Roman" w:cs="Times New Roman"/>
          <w:kern w:val="0"/>
          <w:sz w:val="32"/>
          <w:szCs w:val="32"/>
        </w:rPr>
        <w:t>资料，注射剂</w:t>
      </w:r>
      <w:r w:rsidR="0003659B" w:rsidRPr="00483582">
        <w:rPr>
          <w:rFonts w:ascii="Times New Roman" w:eastAsia="仿宋_GB2312" w:hAnsi="Times New Roman" w:cs="Times New Roman" w:hint="eastAsia"/>
          <w:kern w:val="0"/>
          <w:sz w:val="32"/>
          <w:szCs w:val="32"/>
        </w:rPr>
        <w:t>参照</w:t>
      </w:r>
      <w:r w:rsidR="0003659B" w:rsidRPr="00483582">
        <w:rPr>
          <w:rFonts w:ascii="Times New Roman" w:eastAsia="仿宋_GB2312" w:hAnsi="Times New Roman" w:cs="Times New Roman" w:hint="eastAsia"/>
          <w:kern w:val="0"/>
          <w:sz w:val="32"/>
          <w:szCs w:val="32"/>
        </w:rPr>
        <w:t>2020</w:t>
      </w:r>
      <w:r w:rsidR="0003659B" w:rsidRPr="00483582">
        <w:rPr>
          <w:rFonts w:ascii="Times New Roman" w:eastAsia="仿宋_GB2312" w:hAnsi="Times New Roman" w:cs="Times New Roman" w:hint="eastAsia"/>
          <w:kern w:val="0"/>
          <w:sz w:val="32"/>
          <w:szCs w:val="32"/>
        </w:rPr>
        <w:t>年</w:t>
      </w:r>
      <w:bookmarkStart w:id="0" w:name="_GoBack"/>
      <w:bookmarkEnd w:id="0"/>
      <w:r w:rsidR="0003659B" w:rsidRPr="00483582">
        <w:rPr>
          <w:rFonts w:ascii="Times New Roman" w:eastAsia="仿宋_GB2312" w:hAnsi="Times New Roman" w:cs="Times New Roman" w:hint="eastAsia"/>
          <w:kern w:val="0"/>
          <w:sz w:val="32"/>
          <w:szCs w:val="32"/>
        </w:rPr>
        <w:t>第</w:t>
      </w:r>
      <w:r w:rsidR="0003659B" w:rsidRPr="00483582">
        <w:rPr>
          <w:rFonts w:ascii="Times New Roman" w:eastAsia="仿宋_GB2312" w:hAnsi="Times New Roman" w:cs="Times New Roman" w:hint="eastAsia"/>
          <w:kern w:val="0"/>
          <w:sz w:val="32"/>
          <w:szCs w:val="32"/>
        </w:rPr>
        <w:t>2</w:t>
      </w:r>
      <w:r w:rsidR="0003659B" w:rsidRPr="00483582">
        <w:rPr>
          <w:rFonts w:ascii="Times New Roman" w:eastAsia="仿宋_GB2312" w:hAnsi="Times New Roman" w:cs="Times New Roman" w:hint="eastAsia"/>
          <w:kern w:val="0"/>
          <w:sz w:val="32"/>
          <w:szCs w:val="32"/>
        </w:rPr>
        <w:t>号通告</w:t>
      </w:r>
      <w:r w:rsidR="0003659B" w:rsidRPr="00483582">
        <w:rPr>
          <w:rFonts w:ascii="Times New Roman" w:eastAsia="仿宋_GB2312" w:hAnsi="Times New Roman" w:cs="Times New Roman"/>
          <w:kern w:val="0"/>
          <w:sz w:val="32"/>
          <w:szCs w:val="32"/>
        </w:rPr>
        <w:t>要求</w:t>
      </w:r>
      <w:r w:rsidR="00483582" w:rsidRPr="00483582">
        <w:rPr>
          <w:rFonts w:ascii="Times New Roman" w:eastAsia="仿宋_GB2312" w:hAnsi="Times New Roman" w:cs="Times New Roman" w:hint="eastAsia"/>
          <w:kern w:val="0"/>
          <w:sz w:val="32"/>
          <w:szCs w:val="32"/>
        </w:rPr>
        <w:t>整理资料</w:t>
      </w:r>
      <w:r w:rsidR="00296014">
        <w:rPr>
          <w:rFonts w:ascii="Times New Roman" w:eastAsia="仿宋_GB2312" w:hAnsi="Times New Roman" w:cs="Times New Roman" w:hint="eastAsia"/>
          <w:kern w:val="0"/>
          <w:sz w:val="32"/>
          <w:szCs w:val="32"/>
        </w:rPr>
        <w:t>，</w:t>
      </w:r>
      <w:r w:rsidR="00296014" w:rsidRPr="002B3E1D">
        <w:rPr>
          <w:rFonts w:ascii="Times New Roman" w:eastAsia="仿宋_GB2312" w:hAnsi="Times New Roman" w:cs="Times New Roman" w:hint="eastAsia"/>
          <w:kern w:val="0"/>
          <w:sz w:val="32"/>
          <w:szCs w:val="32"/>
        </w:rPr>
        <w:t>其他剂型概要部分参照</w:t>
      </w:r>
      <w:r w:rsidR="00296014" w:rsidRPr="00483582">
        <w:rPr>
          <w:rFonts w:ascii="Times New Roman" w:eastAsia="仿宋_GB2312" w:hAnsi="Times New Roman" w:cs="Times New Roman" w:hint="eastAsia"/>
          <w:kern w:val="0"/>
          <w:sz w:val="32"/>
          <w:szCs w:val="32"/>
        </w:rPr>
        <w:t>2020</w:t>
      </w:r>
      <w:r w:rsidR="00296014" w:rsidRPr="00483582">
        <w:rPr>
          <w:rFonts w:ascii="Times New Roman" w:eastAsia="仿宋_GB2312" w:hAnsi="Times New Roman" w:cs="Times New Roman" w:hint="eastAsia"/>
          <w:kern w:val="0"/>
          <w:sz w:val="32"/>
          <w:szCs w:val="32"/>
        </w:rPr>
        <w:t>年第</w:t>
      </w:r>
      <w:r w:rsidR="00296014" w:rsidRPr="00483582">
        <w:rPr>
          <w:rFonts w:ascii="Times New Roman" w:eastAsia="仿宋_GB2312" w:hAnsi="Times New Roman" w:cs="Times New Roman" w:hint="eastAsia"/>
          <w:kern w:val="0"/>
          <w:sz w:val="32"/>
          <w:szCs w:val="32"/>
        </w:rPr>
        <w:t>2</w:t>
      </w:r>
      <w:r w:rsidR="00296014" w:rsidRPr="00483582">
        <w:rPr>
          <w:rFonts w:ascii="Times New Roman" w:eastAsia="仿宋_GB2312" w:hAnsi="Times New Roman" w:cs="Times New Roman" w:hint="eastAsia"/>
          <w:kern w:val="0"/>
          <w:sz w:val="32"/>
          <w:szCs w:val="32"/>
        </w:rPr>
        <w:t>号通告</w:t>
      </w:r>
      <w:r w:rsidR="00296014" w:rsidRPr="00483582">
        <w:rPr>
          <w:rFonts w:ascii="Times New Roman" w:eastAsia="仿宋_GB2312" w:hAnsi="Times New Roman" w:cs="Times New Roman"/>
          <w:kern w:val="0"/>
          <w:sz w:val="32"/>
          <w:szCs w:val="32"/>
        </w:rPr>
        <w:t>要求</w:t>
      </w:r>
      <w:r w:rsidR="00296014" w:rsidRPr="00483582">
        <w:rPr>
          <w:rFonts w:ascii="Times New Roman" w:eastAsia="仿宋_GB2312" w:hAnsi="Times New Roman" w:cs="Times New Roman" w:hint="eastAsia"/>
          <w:kern w:val="0"/>
          <w:sz w:val="32"/>
          <w:szCs w:val="32"/>
        </w:rPr>
        <w:t>整理</w:t>
      </w:r>
      <w:r w:rsidR="00296014">
        <w:rPr>
          <w:rFonts w:ascii="Times New Roman" w:eastAsia="仿宋_GB2312" w:hAnsi="Times New Roman" w:cs="Times New Roman" w:hint="eastAsia"/>
          <w:kern w:val="0"/>
          <w:sz w:val="32"/>
          <w:szCs w:val="32"/>
        </w:rPr>
        <w:t>，</w:t>
      </w:r>
      <w:r w:rsidR="00296014" w:rsidRPr="002B3E1D">
        <w:rPr>
          <w:rFonts w:ascii="Times New Roman" w:eastAsia="仿宋_GB2312" w:hAnsi="Times New Roman" w:cs="Times New Roman" w:hint="eastAsia"/>
          <w:kern w:val="0"/>
          <w:sz w:val="32"/>
          <w:szCs w:val="32"/>
        </w:rPr>
        <w:t>通用技术文档总结、药学研究资料、非临床研究资料、临床试验研究资料参照现行版《</w:t>
      </w:r>
      <w:r w:rsidR="00296014" w:rsidRPr="002B3E1D">
        <w:rPr>
          <w:rFonts w:ascii="Times New Roman" w:eastAsia="仿宋_GB2312" w:hAnsi="Times New Roman" w:cs="Times New Roman" w:hint="eastAsia"/>
          <w:kern w:val="0"/>
          <w:sz w:val="32"/>
          <w:szCs w:val="32"/>
        </w:rPr>
        <w:t>M4</w:t>
      </w:r>
      <w:r w:rsidR="00296014" w:rsidRPr="002B3E1D">
        <w:rPr>
          <w:rFonts w:ascii="Times New Roman" w:eastAsia="仿宋_GB2312" w:hAnsi="Times New Roman" w:cs="Times New Roman" w:hint="eastAsia"/>
          <w:kern w:val="0"/>
          <w:sz w:val="32"/>
          <w:szCs w:val="32"/>
        </w:rPr>
        <w:t>：人用药物注册申请通用技术文档（</w:t>
      </w:r>
      <w:r w:rsidR="00296014" w:rsidRPr="002B3E1D">
        <w:rPr>
          <w:rFonts w:ascii="Times New Roman" w:eastAsia="仿宋_GB2312" w:hAnsi="Times New Roman" w:cs="Times New Roman" w:hint="eastAsia"/>
          <w:kern w:val="0"/>
          <w:sz w:val="32"/>
          <w:szCs w:val="32"/>
        </w:rPr>
        <w:t>CTD</w:t>
      </w:r>
      <w:r w:rsidR="00296014" w:rsidRPr="002B3E1D">
        <w:rPr>
          <w:rFonts w:ascii="Times New Roman" w:eastAsia="仿宋_GB2312" w:hAnsi="Times New Roman" w:cs="Times New Roman" w:hint="eastAsia"/>
          <w:kern w:val="0"/>
          <w:sz w:val="32"/>
          <w:szCs w:val="32"/>
        </w:rPr>
        <w:t>）》相关要求整理</w:t>
      </w:r>
      <w:r w:rsidR="0003659B" w:rsidRPr="00483582">
        <w:rPr>
          <w:rFonts w:ascii="Times New Roman" w:eastAsia="仿宋_GB2312" w:hAnsi="Times New Roman" w:cs="Times New Roman" w:hint="eastAsia"/>
          <w:kern w:val="0"/>
          <w:sz w:val="32"/>
          <w:szCs w:val="32"/>
        </w:rPr>
        <w:t>，并</w:t>
      </w:r>
      <w:r w:rsidR="00483582" w:rsidRPr="00483582">
        <w:rPr>
          <w:rFonts w:ascii="Times New Roman" w:eastAsia="仿宋_GB2312" w:hAnsi="Times New Roman" w:cs="Times New Roman" w:hint="eastAsia"/>
          <w:kern w:val="0"/>
          <w:sz w:val="32"/>
          <w:szCs w:val="32"/>
        </w:rPr>
        <w:t>指导申请人</w:t>
      </w:r>
      <w:r w:rsidR="0003659B" w:rsidRPr="00483582">
        <w:rPr>
          <w:rFonts w:ascii="Times New Roman" w:eastAsia="仿宋_GB2312" w:hAnsi="Times New Roman" w:cs="Times New Roman"/>
          <w:kern w:val="0"/>
          <w:sz w:val="32"/>
          <w:szCs w:val="32"/>
        </w:rPr>
        <w:t>网上</w:t>
      </w:r>
      <w:r w:rsidR="00E31F79">
        <w:rPr>
          <w:rFonts w:ascii="Times New Roman" w:eastAsia="仿宋_GB2312" w:hAnsi="Times New Roman" w:cs="Times New Roman" w:hint="eastAsia"/>
          <w:kern w:val="0"/>
          <w:sz w:val="32"/>
          <w:szCs w:val="32"/>
        </w:rPr>
        <w:t>填报</w:t>
      </w:r>
      <w:r w:rsidR="006C34A1">
        <w:rPr>
          <w:rFonts w:ascii="Times New Roman" w:eastAsia="仿宋_GB2312" w:hAnsi="Times New Roman" w:cs="Times New Roman" w:hint="eastAsia"/>
          <w:kern w:val="0"/>
          <w:sz w:val="32"/>
          <w:szCs w:val="32"/>
        </w:rPr>
        <w:t>申请表</w:t>
      </w:r>
      <w:r w:rsidR="006C34A1">
        <w:rPr>
          <w:rFonts w:ascii="Times New Roman" w:eastAsia="仿宋_GB2312" w:hAnsi="Times New Roman" w:cs="Times New Roman"/>
          <w:kern w:val="0"/>
          <w:sz w:val="32"/>
          <w:szCs w:val="32"/>
        </w:rPr>
        <w:t>，</w:t>
      </w:r>
      <w:r w:rsidR="006C34A1">
        <w:rPr>
          <w:rFonts w:ascii="Times New Roman" w:eastAsia="仿宋_GB2312" w:hAnsi="Times New Roman" w:cs="Times New Roman" w:hint="eastAsia"/>
          <w:kern w:val="0"/>
          <w:sz w:val="32"/>
          <w:szCs w:val="32"/>
        </w:rPr>
        <w:t>按照</w:t>
      </w:r>
      <w:r w:rsidR="0003659B" w:rsidRPr="00483582">
        <w:rPr>
          <w:rFonts w:ascii="Times New Roman" w:eastAsia="仿宋_GB2312" w:hAnsi="Times New Roman" w:cs="Times New Roman" w:hint="eastAsia"/>
          <w:kern w:val="0"/>
          <w:sz w:val="32"/>
          <w:szCs w:val="32"/>
        </w:rPr>
        <w:t>电子申报</w:t>
      </w:r>
      <w:r w:rsidR="00FB0447" w:rsidRPr="00483582">
        <w:rPr>
          <w:rFonts w:ascii="Times New Roman" w:eastAsia="仿宋_GB2312" w:hAnsi="Times New Roman" w:cs="Times New Roman" w:hint="eastAsia"/>
          <w:kern w:val="0"/>
          <w:sz w:val="32"/>
          <w:szCs w:val="32"/>
        </w:rPr>
        <w:t>的</w:t>
      </w:r>
      <w:r w:rsidR="006C34A1">
        <w:rPr>
          <w:rFonts w:ascii="Times New Roman" w:eastAsia="仿宋_GB2312" w:hAnsi="Times New Roman" w:cs="Times New Roman" w:hint="eastAsia"/>
          <w:kern w:val="0"/>
          <w:sz w:val="32"/>
          <w:szCs w:val="32"/>
        </w:rPr>
        <w:t>要求</w:t>
      </w:r>
      <w:r w:rsidR="00483582" w:rsidRPr="00483582">
        <w:rPr>
          <w:rFonts w:ascii="Times New Roman" w:eastAsia="仿宋_GB2312" w:hAnsi="Times New Roman" w:cs="Times New Roman" w:hint="eastAsia"/>
          <w:kern w:val="0"/>
          <w:sz w:val="32"/>
          <w:szCs w:val="32"/>
        </w:rPr>
        <w:t>提交</w:t>
      </w:r>
      <w:r w:rsidR="00483582">
        <w:rPr>
          <w:rFonts w:ascii="Times New Roman" w:eastAsia="仿宋_GB2312" w:hAnsi="Times New Roman" w:cs="Times New Roman" w:hint="eastAsia"/>
          <w:kern w:val="0"/>
          <w:sz w:val="32"/>
          <w:szCs w:val="32"/>
        </w:rPr>
        <w:t>申请</w:t>
      </w:r>
      <w:r w:rsidR="00FB0447" w:rsidRPr="00483582">
        <w:rPr>
          <w:rFonts w:ascii="Times New Roman" w:eastAsia="仿宋_GB2312" w:hAnsi="Times New Roman" w:cs="Times New Roman"/>
          <w:kern w:val="0"/>
          <w:sz w:val="32"/>
          <w:szCs w:val="32"/>
        </w:rPr>
        <w:t>。</w:t>
      </w:r>
    </w:p>
    <w:p w:rsidR="00D65AFE" w:rsidRDefault="00C835BE">
      <w:pPr>
        <w:numPr>
          <w:ilvl w:val="0"/>
          <w:numId w:val="1"/>
        </w:numPr>
        <w:overflowPunct w:val="0"/>
        <w:spacing w:line="560" w:lineRule="exact"/>
        <w:ind w:left="0"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申报事项</w:t>
      </w:r>
      <w:r w:rsidR="00483582">
        <w:rPr>
          <w:rFonts w:ascii="Times New Roman" w:eastAsia="楷体_GB2312" w:hAnsi="Times New Roman" w:cs="Times New Roman"/>
          <w:sz w:val="32"/>
          <w:szCs w:val="32"/>
        </w:rPr>
        <w:t>审查要</w:t>
      </w:r>
      <w:r w:rsidR="00483582">
        <w:rPr>
          <w:rFonts w:ascii="Times New Roman" w:eastAsia="楷体_GB2312" w:hAnsi="Times New Roman" w:cs="Times New Roman" w:hint="eastAsia"/>
          <w:sz w:val="32"/>
          <w:szCs w:val="32"/>
        </w:rPr>
        <w:t>点</w:t>
      </w:r>
    </w:p>
    <w:p w:rsidR="00D65AFE" w:rsidRDefault="00C835BE" w:rsidP="00C2097B">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汇总申请人关注的问题，在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形式审查要点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模块下加设</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申报事项审查要点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章节</w:t>
      </w:r>
      <w:r w:rsidR="00483582">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涵盖</w:t>
      </w:r>
      <w:r w:rsidR="00483582">
        <w:rPr>
          <w:rFonts w:ascii="Times New Roman" w:eastAsia="仿宋_GB2312" w:hAnsi="Times New Roman" w:cs="Times New Roman" w:hint="eastAsia"/>
          <w:kern w:val="0"/>
          <w:sz w:val="32"/>
          <w:szCs w:val="32"/>
        </w:rPr>
        <w:t>参比制剂</w:t>
      </w:r>
      <w:r w:rsidR="00E31F79">
        <w:rPr>
          <w:rFonts w:ascii="Times New Roman" w:eastAsia="仿宋_GB2312" w:hAnsi="Times New Roman" w:cs="Times New Roman" w:hint="eastAsia"/>
          <w:kern w:val="0"/>
          <w:sz w:val="32"/>
          <w:szCs w:val="32"/>
        </w:rPr>
        <w:t>的</w:t>
      </w:r>
      <w:r w:rsidR="00483582">
        <w:rPr>
          <w:rFonts w:ascii="Times New Roman" w:eastAsia="仿宋_GB2312" w:hAnsi="Times New Roman" w:cs="Times New Roman" w:hint="eastAsia"/>
          <w:kern w:val="0"/>
          <w:sz w:val="32"/>
          <w:szCs w:val="32"/>
        </w:rPr>
        <w:t>选择</w:t>
      </w:r>
      <w:r w:rsidR="00C2097B">
        <w:rPr>
          <w:rFonts w:ascii="Times New Roman" w:eastAsia="仿宋_GB2312" w:hAnsi="Times New Roman" w:cs="Times New Roman"/>
          <w:kern w:val="0"/>
          <w:sz w:val="32"/>
          <w:szCs w:val="32"/>
        </w:rPr>
        <w:t>、</w:t>
      </w:r>
      <w:r w:rsidR="00483582">
        <w:rPr>
          <w:rFonts w:ascii="Times New Roman" w:eastAsia="仿宋_GB2312" w:hAnsi="Times New Roman" w:cs="Times New Roman"/>
          <w:kern w:val="0"/>
          <w:sz w:val="32"/>
          <w:szCs w:val="32"/>
        </w:rPr>
        <w:t>变更申请</w:t>
      </w:r>
      <w:r w:rsidR="00E31F79">
        <w:rPr>
          <w:rFonts w:ascii="Times New Roman" w:eastAsia="仿宋_GB2312" w:hAnsi="Times New Roman" w:cs="Times New Roman" w:hint="eastAsia"/>
          <w:kern w:val="0"/>
          <w:sz w:val="32"/>
          <w:szCs w:val="32"/>
        </w:rPr>
        <w:t>的</w:t>
      </w:r>
      <w:r w:rsidR="00C2097B">
        <w:rPr>
          <w:rFonts w:ascii="Times New Roman" w:eastAsia="仿宋_GB2312" w:hAnsi="Times New Roman" w:cs="Times New Roman" w:hint="eastAsia"/>
          <w:kern w:val="0"/>
          <w:sz w:val="32"/>
          <w:szCs w:val="32"/>
        </w:rPr>
        <w:t>合并</w:t>
      </w:r>
      <w:r w:rsidR="00E31F79">
        <w:rPr>
          <w:rFonts w:ascii="Times New Roman" w:eastAsia="仿宋_GB2312" w:hAnsi="Times New Roman" w:cs="Times New Roman" w:hint="eastAsia"/>
          <w:kern w:val="0"/>
          <w:sz w:val="32"/>
          <w:szCs w:val="32"/>
        </w:rPr>
        <w:t>及延期</w:t>
      </w:r>
      <w:r w:rsidR="00C2097B">
        <w:rPr>
          <w:rFonts w:ascii="Times New Roman" w:eastAsia="仿宋_GB2312" w:hAnsi="Times New Roman" w:cs="Times New Roman"/>
          <w:kern w:val="0"/>
          <w:sz w:val="32"/>
          <w:szCs w:val="32"/>
        </w:rPr>
        <w:t>评价</w:t>
      </w:r>
      <w:r w:rsidR="00E31F79">
        <w:rPr>
          <w:rFonts w:ascii="Times New Roman" w:eastAsia="仿宋_GB2312" w:hAnsi="Times New Roman" w:cs="Times New Roman" w:hint="eastAsia"/>
          <w:kern w:val="0"/>
          <w:sz w:val="32"/>
          <w:szCs w:val="32"/>
        </w:rPr>
        <w:t>申请</w:t>
      </w:r>
      <w:r w:rsidR="00C2097B">
        <w:rPr>
          <w:rFonts w:ascii="Times New Roman" w:eastAsia="仿宋_GB2312" w:hAnsi="Times New Roman" w:cs="Times New Roman"/>
          <w:kern w:val="0"/>
          <w:sz w:val="32"/>
          <w:szCs w:val="32"/>
        </w:rPr>
        <w:t>等内容</w:t>
      </w:r>
      <w:r>
        <w:rPr>
          <w:rFonts w:ascii="Times New Roman" w:eastAsia="仿宋_GB2312" w:hAnsi="Times New Roman" w:cs="Times New Roman"/>
          <w:kern w:val="0"/>
          <w:sz w:val="32"/>
          <w:szCs w:val="32"/>
        </w:rPr>
        <w:t>。</w:t>
      </w:r>
    </w:p>
    <w:p w:rsidR="00D65AFE" w:rsidRDefault="00C835BE">
      <w:pPr>
        <w:numPr>
          <w:ilvl w:val="0"/>
          <w:numId w:val="1"/>
        </w:numPr>
        <w:overflowPunct w:val="0"/>
        <w:spacing w:line="560" w:lineRule="exact"/>
        <w:ind w:left="0"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申请表和申报资料审查要点</w:t>
      </w:r>
    </w:p>
    <w:p w:rsidR="00D65AFE" w:rsidRDefault="00C835BE" w:rsidP="00E73233">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基于</w:t>
      </w:r>
      <w:r w:rsidR="00E73233">
        <w:rPr>
          <w:rFonts w:ascii="Times New Roman" w:eastAsia="仿宋_GB2312" w:hAnsi="Times New Roman" w:cs="Times New Roman"/>
          <w:kern w:val="0"/>
          <w:sz w:val="32"/>
          <w:szCs w:val="32"/>
        </w:rPr>
        <w:t>《</w:t>
      </w:r>
      <w:r w:rsidR="00E73233" w:rsidRPr="009C245E">
        <w:rPr>
          <w:rFonts w:ascii="Times New Roman" w:eastAsia="仿宋_GB2312" w:hAnsi="Times New Roman" w:cs="Times New Roman" w:hint="eastAsia"/>
          <w:kern w:val="0"/>
          <w:sz w:val="32"/>
          <w:szCs w:val="32"/>
        </w:rPr>
        <w:t>药品上市后变更管理办法（试行）</w:t>
      </w:r>
      <w:r w:rsidR="00E73233">
        <w:rPr>
          <w:rFonts w:ascii="Times New Roman" w:eastAsia="仿宋_GB2312" w:hAnsi="Times New Roman" w:cs="Times New Roman"/>
          <w:kern w:val="0"/>
          <w:sz w:val="32"/>
          <w:szCs w:val="32"/>
        </w:rPr>
        <w:t>》</w:t>
      </w:r>
      <w:r w:rsidR="00E73233">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《已上市化学药品变更事项及申报资料要求》、《</w:t>
      </w:r>
      <w:r>
        <w:rPr>
          <w:rFonts w:ascii="Times New Roman" w:eastAsia="仿宋_GB2312" w:hAnsi="Times New Roman" w:cs="Times New Roman"/>
          <w:kern w:val="0"/>
          <w:sz w:val="32"/>
          <w:szCs w:val="32"/>
        </w:rPr>
        <w:t>M4</w:t>
      </w:r>
      <w:r>
        <w:rPr>
          <w:rFonts w:ascii="Times New Roman" w:eastAsia="仿宋_GB2312" w:hAnsi="Times New Roman" w:cs="Times New Roman"/>
          <w:kern w:val="0"/>
          <w:sz w:val="32"/>
          <w:szCs w:val="32"/>
        </w:rPr>
        <w:t>：人用药物注册申请通用技术文档（</w:t>
      </w:r>
      <w:r>
        <w:rPr>
          <w:rFonts w:ascii="Times New Roman" w:eastAsia="仿宋_GB2312" w:hAnsi="Times New Roman" w:cs="Times New Roman"/>
          <w:kern w:val="0"/>
          <w:sz w:val="32"/>
          <w:szCs w:val="32"/>
        </w:rPr>
        <w:t>CTD</w:t>
      </w:r>
      <w:r>
        <w:rPr>
          <w:rFonts w:ascii="Times New Roman" w:eastAsia="仿宋_GB2312" w:hAnsi="Times New Roman" w:cs="Times New Roman"/>
          <w:kern w:val="0"/>
          <w:sz w:val="32"/>
          <w:szCs w:val="32"/>
        </w:rPr>
        <w:t>）》及</w:t>
      </w:r>
      <w:r w:rsidR="00E73233">
        <w:rPr>
          <w:rFonts w:ascii="Times New Roman" w:eastAsia="仿宋_GB2312" w:hAnsi="Times New Roman" w:cs="Times New Roman" w:hint="eastAsia"/>
          <w:kern w:val="0"/>
          <w:sz w:val="32"/>
          <w:szCs w:val="32"/>
        </w:rPr>
        <w:t>药品</w:t>
      </w:r>
      <w:r w:rsidR="00E73233">
        <w:rPr>
          <w:rFonts w:ascii="Times New Roman" w:eastAsia="仿宋_GB2312" w:hAnsi="Times New Roman" w:cs="Times New Roman"/>
          <w:kern w:val="0"/>
          <w:sz w:val="32"/>
          <w:szCs w:val="32"/>
        </w:rPr>
        <w:t>注册</w:t>
      </w:r>
      <w:r w:rsidR="00E73233">
        <w:rPr>
          <w:rFonts w:ascii="Times New Roman" w:eastAsia="仿宋_GB2312" w:hAnsi="Times New Roman" w:cs="Times New Roman"/>
          <w:kern w:val="0"/>
          <w:sz w:val="32"/>
          <w:szCs w:val="32"/>
        </w:rPr>
        <w:t>-</w:t>
      </w:r>
      <w:r w:rsidR="00E73233">
        <w:rPr>
          <w:rFonts w:ascii="Times New Roman" w:eastAsia="仿宋_GB2312" w:hAnsi="Times New Roman" w:cs="Times New Roman"/>
          <w:kern w:val="0"/>
          <w:sz w:val="32"/>
          <w:szCs w:val="32"/>
        </w:rPr>
        <w:t>一致性评价申请表</w:t>
      </w:r>
      <w:r>
        <w:rPr>
          <w:rFonts w:ascii="Times New Roman" w:eastAsia="仿宋_GB2312" w:hAnsi="Times New Roman" w:cs="Times New Roman"/>
          <w:kern w:val="0"/>
          <w:sz w:val="32"/>
          <w:szCs w:val="32"/>
        </w:rPr>
        <w:t>填表说明等文件的要求，调整</w:t>
      </w:r>
      <w:r w:rsidR="00E31F79">
        <w:rPr>
          <w:rFonts w:ascii="Times New Roman" w:eastAsia="仿宋_GB2312" w:hAnsi="Times New Roman" w:cs="Times New Roman" w:hint="eastAsia"/>
          <w:kern w:val="0"/>
          <w:sz w:val="32"/>
          <w:szCs w:val="32"/>
        </w:rPr>
        <w:t>申请表和</w:t>
      </w:r>
      <w:r w:rsidR="00E73233">
        <w:rPr>
          <w:rFonts w:ascii="Times New Roman" w:eastAsia="仿宋_GB2312" w:hAnsi="Times New Roman" w:cs="Times New Roman" w:hint="eastAsia"/>
          <w:kern w:val="0"/>
          <w:sz w:val="32"/>
          <w:szCs w:val="32"/>
        </w:rPr>
        <w:t>申报资料</w:t>
      </w:r>
      <w:r w:rsidR="00E73233">
        <w:rPr>
          <w:rFonts w:ascii="Times New Roman" w:eastAsia="仿宋_GB2312" w:hAnsi="Times New Roman" w:cs="Times New Roman"/>
          <w:kern w:val="0"/>
          <w:sz w:val="32"/>
          <w:szCs w:val="32"/>
        </w:rPr>
        <w:t>的</w:t>
      </w:r>
      <w:r>
        <w:rPr>
          <w:rFonts w:ascii="Times New Roman" w:eastAsia="仿宋_GB2312" w:hAnsi="Times New Roman" w:cs="Times New Roman"/>
          <w:kern w:val="0"/>
          <w:sz w:val="32"/>
          <w:szCs w:val="32"/>
        </w:rPr>
        <w:t>审查要点</w:t>
      </w:r>
      <w:r w:rsidR="00E73233">
        <w:rPr>
          <w:rFonts w:ascii="Times New Roman" w:eastAsia="仿宋_GB2312" w:hAnsi="Times New Roman" w:cs="Times New Roman" w:hint="eastAsia"/>
          <w:kern w:val="0"/>
          <w:sz w:val="32"/>
          <w:szCs w:val="32"/>
        </w:rPr>
        <w:t>，</w:t>
      </w:r>
      <w:r w:rsidR="00E73233">
        <w:rPr>
          <w:rFonts w:ascii="Times New Roman" w:eastAsia="仿宋_GB2312" w:hAnsi="Times New Roman" w:cs="Times New Roman"/>
          <w:kern w:val="0"/>
          <w:sz w:val="32"/>
          <w:szCs w:val="32"/>
        </w:rPr>
        <w:t>如参比制剂</w:t>
      </w:r>
      <w:r w:rsidR="00E73233">
        <w:rPr>
          <w:rFonts w:ascii="Times New Roman" w:eastAsia="仿宋_GB2312" w:hAnsi="Times New Roman" w:cs="Times New Roman" w:hint="eastAsia"/>
          <w:kern w:val="0"/>
          <w:sz w:val="32"/>
          <w:szCs w:val="32"/>
        </w:rPr>
        <w:t>信息</w:t>
      </w:r>
      <w:r w:rsidR="00E73233">
        <w:rPr>
          <w:rFonts w:ascii="Times New Roman" w:eastAsia="仿宋_GB2312" w:hAnsi="Times New Roman" w:cs="Times New Roman"/>
          <w:kern w:val="0"/>
          <w:sz w:val="32"/>
          <w:szCs w:val="32"/>
        </w:rPr>
        <w:t>、</w:t>
      </w:r>
      <w:r w:rsidR="00E73233">
        <w:rPr>
          <w:rFonts w:ascii="Times New Roman" w:eastAsia="仿宋_GB2312" w:hAnsi="Times New Roman" w:cs="Times New Roman" w:hint="eastAsia"/>
          <w:kern w:val="0"/>
          <w:sz w:val="32"/>
          <w:szCs w:val="32"/>
        </w:rPr>
        <w:t>原辅包证明</w:t>
      </w:r>
      <w:r w:rsidR="00E73233">
        <w:rPr>
          <w:rFonts w:ascii="Times New Roman" w:eastAsia="仿宋_GB2312" w:hAnsi="Times New Roman" w:cs="Times New Roman"/>
          <w:kern w:val="0"/>
          <w:sz w:val="32"/>
          <w:szCs w:val="32"/>
        </w:rPr>
        <w:t>、</w:t>
      </w:r>
      <w:r w:rsidR="00E73233">
        <w:rPr>
          <w:rFonts w:ascii="Times New Roman" w:eastAsia="仿宋_GB2312" w:hAnsi="Times New Roman" w:cs="Times New Roman" w:hint="eastAsia"/>
          <w:kern w:val="0"/>
          <w:sz w:val="32"/>
          <w:szCs w:val="32"/>
        </w:rPr>
        <w:t>研究</w:t>
      </w:r>
      <w:r w:rsidR="00E73233">
        <w:rPr>
          <w:rFonts w:ascii="Times New Roman" w:eastAsia="仿宋_GB2312" w:hAnsi="Times New Roman" w:cs="Times New Roman"/>
          <w:kern w:val="0"/>
          <w:sz w:val="32"/>
          <w:szCs w:val="32"/>
        </w:rPr>
        <w:t>机构资质、稳定性试验数据及临床</w:t>
      </w:r>
      <w:r w:rsidR="00E73233">
        <w:rPr>
          <w:rFonts w:ascii="Times New Roman" w:eastAsia="仿宋_GB2312" w:hAnsi="Times New Roman" w:cs="Times New Roman" w:hint="eastAsia"/>
          <w:kern w:val="0"/>
          <w:sz w:val="32"/>
          <w:szCs w:val="32"/>
        </w:rPr>
        <w:t>研究</w:t>
      </w:r>
      <w:r w:rsidR="00E73233">
        <w:rPr>
          <w:rFonts w:ascii="Times New Roman" w:eastAsia="仿宋_GB2312" w:hAnsi="Times New Roman" w:cs="Times New Roman"/>
          <w:kern w:val="0"/>
          <w:sz w:val="32"/>
          <w:szCs w:val="32"/>
        </w:rPr>
        <w:t>报告等内容</w:t>
      </w:r>
      <w:r>
        <w:rPr>
          <w:rFonts w:ascii="Times New Roman" w:eastAsia="仿宋_GB2312" w:hAnsi="Times New Roman" w:cs="Times New Roman"/>
          <w:color w:val="000000"/>
          <w:sz w:val="32"/>
          <w:szCs w:val="32"/>
        </w:rPr>
        <w:t>。</w:t>
      </w:r>
    </w:p>
    <w:p w:rsidR="00D65AFE" w:rsidRDefault="00C835BE">
      <w:pPr>
        <w:numPr>
          <w:ilvl w:val="0"/>
          <w:numId w:val="1"/>
        </w:numPr>
        <w:overflowPunct w:val="0"/>
        <w:spacing w:line="560" w:lineRule="exact"/>
        <w:ind w:left="0"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其他</w:t>
      </w:r>
    </w:p>
    <w:p w:rsidR="00E73233" w:rsidRDefault="00E73233">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参考药品</w:t>
      </w:r>
      <w:r>
        <w:rPr>
          <w:rFonts w:ascii="Times New Roman" w:eastAsia="仿宋_GB2312" w:hAnsi="Times New Roman" w:cs="Times New Roman"/>
          <w:kern w:val="0"/>
          <w:sz w:val="32"/>
          <w:szCs w:val="32"/>
        </w:rPr>
        <w:t>注册</w:t>
      </w:r>
      <w:r>
        <w:rPr>
          <w:rFonts w:ascii="Times New Roman" w:eastAsia="仿宋_GB2312" w:hAnsi="Times New Roman" w:cs="Times New Roman" w:hint="eastAsia"/>
          <w:kern w:val="0"/>
          <w:sz w:val="32"/>
          <w:szCs w:val="32"/>
        </w:rPr>
        <w:t>变更</w:t>
      </w:r>
      <w:r>
        <w:rPr>
          <w:rFonts w:ascii="Times New Roman" w:eastAsia="仿宋_GB2312" w:hAnsi="Times New Roman" w:cs="Times New Roman"/>
          <w:kern w:val="0"/>
          <w:sz w:val="32"/>
          <w:szCs w:val="32"/>
        </w:rPr>
        <w:t>受理审查指南</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格式，增加</w:t>
      </w:r>
      <w:r>
        <w:rPr>
          <w:rFonts w:ascii="Times New Roman" w:eastAsia="仿宋_GB2312" w:hAnsi="Times New Roman" w:cs="Times New Roman" w:hint="eastAsia"/>
          <w:kern w:val="0"/>
          <w:sz w:val="32"/>
          <w:szCs w:val="32"/>
        </w:rPr>
        <w:t>自查表及</w:t>
      </w:r>
      <w:r>
        <w:rPr>
          <w:rFonts w:ascii="Times New Roman" w:eastAsia="仿宋_GB2312" w:hAnsi="Times New Roman" w:cs="Times New Roman"/>
          <w:kern w:val="0"/>
          <w:sz w:val="32"/>
          <w:szCs w:val="32"/>
        </w:rPr>
        <w:t>参考目录</w:t>
      </w:r>
      <w:r>
        <w:rPr>
          <w:rFonts w:ascii="Times New Roman" w:eastAsia="仿宋_GB2312" w:hAnsi="Times New Roman" w:cs="Times New Roman" w:hint="eastAsia"/>
          <w:kern w:val="0"/>
          <w:sz w:val="32"/>
          <w:szCs w:val="32"/>
        </w:rPr>
        <w:t>附件</w:t>
      </w:r>
      <w:r>
        <w:rPr>
          <w:rFonts w:ascii="Times New Roman" w:eastAsia="仿宋_GB2312" w:hAnsi="Times New Roman" w:cs="Times New Roman"/>
          <w:kern w:val="0"/>
          <w:sz w:val="32"/>
          <w:szCs w:val="32"/>
        </w:rPr>
        <w:t>，引导申请人在提交</w:t>
      </w:r>
      <w:r>
        <w:rPr>
          <w:rFonts w:ascii="Times New Roman" w:eastAsia="仿宋_GB2312" w:hAnsi="Times New Roman" w:cs="Times New Roman" w:hint="eastAsia"/>
          <w:kern w:val="0"/>
          <w:sz w:val="32"/>
          <w:szCs w:val="32"/>
        </w:rPr>
        <w:t>申请</w:t>
      </w:r>
      <w:r>
        <w:rPr>
          <w:rFonts w:ascii="Times New Roman" w:eastAsia="仿宋_GB2312" w:hAnsi="Times New Roman" w:cs="Times New Roman"/>
          <w:kern w:val="0"/>
          <w:sz w:val="32"/>
          <w:szCs w:val="32"/>
        </w:rPr>
        <w:t>之前</w:t>
      </w:r>
      <w:r>
        <w:rPr>
          <w:rFonts w:ascii="Times New Roman" w:eastAsia="仿宋_GB2312" w:hAnsi="Times New Roman" w:cs="Times New Roman" w:hint="eastAsia"/>
          <w:kern w:val="0"/>
          <w:sz w:val="32"/>
          <w:szCs w:val="32"/>
        </w:rPr>
        <w:t>完成相关</w:t>
      </w:r>
      <w:r>
        <w:rPr>
          <w:rFonts w:ascii="Times New Roman" w:eastAsia="仿宋_GB2312" w:hAnsi="Times New Roman" w:cs="Times New Roman"/>
          <w:kern w:val="0"/>
          <w:sz w:val="32"/>
          <w:szCs w:val="32"/>
        </w:rPr>
        <w:t>法规文件的学习和申报资料的自查，提高</w:t>
      </w:r>
      <w:r>
        <w:rPr>
          <w:rFonts w:ascii="Times New Roman" w:eastAsia="仿宋_GB2312" w:hAnsi="Times New Roman" w:cs="Times New Roman" w:hint="eastAsia"/>
          <w:kern w:val="0"/>
          <w:sz w:val="32"/>
          <w:szCs w:val="32"/>
        </w:rPr>
        <w:t>一次性</w:t>
      </w:r>
      <w:r>
        <w:rPr>
          <w:rFonts w:ascii="Times New Roman" w:eastAsia="仿宋_GB2312" w:hAnsi="Times New Roman" w:cs="Times New Roman"/>
          <w:kern w:val="0"/>
          <w:sz w:val="32"/>
          <w:szCs w:val="32"/>
        </w:rPr>
        <w:t>受理通过率。</w:t>
      </w:r>
    </w:p>
    <w:p w:rsidR="00D65AFE" w:rsidRDefault="00D65AFE">
      <w:pPr>
        <w:autoSpaceDE w:val="0"/>
        <w:autoSpaceDN w:val="0"/>
        <w:adjustRightInd w:val="0"/>
        <w:jc w:val="center"/>
        <w:rPr>
          <w:rFonts w:ascii="Times New Roman" w:eastAsia="仿宋_GB2312" w:hAnsi="Times New Roman" w:cs="Times New Roman"/>
          <w:sz w:val="32"/>
          <w:szCs w:val="32"/>
        </w:rPr>
      </w:pPr>
    </w:p>
    <w:sectPr w:rsidR="00D65AFE" w:rsidSect="00D65AFE">
      <w:pgSz w:w="11906" w:h="16838"/>
      <w:pgMar w:top="1928" w:right="1531" w:bottom="1814"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0D6" w:rsidRDefault="000A50D6" w:rsidP="00A1231B">
      <w:r>
        <w:separator/>
      </w:r>
    </w:p>
  </w:endnote>
  <w:endnote w:type="continuationSeparator" w:id="0">
    <w:p w:rsidR="000A50D6" w:rsidRDefault="000A50D6" w:rsidP="00A1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0D6" w:rsidRDefault="000A50D6" w:rsidP="00A1231B">
      <w:r>
        <w:separator/>
      </w:r>
    </w:p>
  </w:footnote>
  <w:footnote w:type="continuationSeparator" w:id="0">
    <w:p w:rsidR="000A50D6" w:rsidRDefault="000A50D6" w:rsidP="00A123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432D2"/>
    <w:multiLevelType w:val="multilevel"/>
    <w:tmpl w:val="61E432D2"/>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47"/>
    <w:rsid w:val="0003659B"/>
    <w:rsid w:val="0008196B"/>
    <w:rsid w:val="00091D16"/>
    <w:rsid w:val="000A4238"/>
    <w:rsid w:val="000A50D6"/>
    <w:rsid w:val="000D785B"/>
    <w:rsid w:val="000F52CA"/>
    <w:rsid w:val="00134913"/>
    <w:rsid w:val="00150D6F"/>
    <w:rsid w:val="0017460D"/>
    <w:rsid w:val="00177507"/>
    <w:rsid w:val="00184C87"/>
    <w:rsid w:val="001A15BF"/>
    <w:rsid w:val="001A72BD"/>
    <w:rsid w:val="001B7BA6"/>
    <w:rsid w:val="001C7AE4"/>
    <w:rsid w:val="001D026E"/>
    <w:rsid w:val="001F2948"/>
    <w:rsid w:val="001F2F69"/>
    <w:rsid w:val="001F4168"/>
    <w:rsid w:val="00232827"/>
    <w:rsid w:val="002509C5"/>
    <w:rsid w:val="002715AE"/>
    <w:rsid w:val="0028394F"/>
    <w:rsid w:val="002853D0"/>
    <w:rsid w:val="00286AC0"/>
    <w:rsid w:val="00286EC0"/>
    <w:rsid w:val="00296014"/>
    <w:rsid w:val="0029636B"/>
    <w:rsid w:val="002B3E1D"/>
    <w:rsid w:val="002D2424"/>
    <w:rsid w:val="002D302D"/>
    <w:rsid w:val="002D3EF8"/>
    <w:rsid w:val="002E44E3"/>
    <w:rsid w:val="00312EA8"/>
    <w:rsid w:val="003165D0"/>
    <w:rsid w:val="00331F84"/>
    <w:rsid w:val="003358C7"/>
    <w:rsid w:val="00337372"/>
    <w:rsid w:val="00351BE0"/>
    <w:rsid w:val="003703DC"/>
    <w:rsid w:val="00373829"/>
    <w:rsid w:val="00395269"/>
    <w:rsid w:val="003D78AE"/>
    <w:rsid w:val="003F066F"/>
    <w:rsid w:val="003F5391"/>
    <w:rsid w:val="00401DB5"/>
    <w:rsid w:val="00415871"/>
    <w:rsid w:val="00421E50"/>
    <w:rsid w:val="00433894"/>
    <w:rsid w:val="00446A2B"/>
    <w:rsid w:val="00461200"/>
    <w:rsid w:val="00483582"/>
    <w:rsid w:val="004855A8"/>
    <w:rsid w:val="004946C4"/>
    <w:rsid w:val="004B545F"/>
    <w:rsid w:val="004C3163"/>
    <w:rsid w:val="004C7189"/>
    <w:rsid w:val="004E7398"/>
    <w:rsid w:val="00533ECF"/>
    <w:rsid w:val="00545076"/>
    <w:rsid w:val="00567500"/>
    <w:rsid w:val="005776E4"/>
    <w:rsid w:val="00581B96"/>
    <w:rsid w:val="005A09C7"/>
    <w:rsid w:val="005C0CD5"/>
    <w:rsid w:val="005D18F8"/>
    <w:rsid w:val="005D5974"/>
    <w:rsid w:val="005D66A0"/>
    <w:rsid w:val="005E66CD"/>
    <w:rsid w:val="005F0478"/>
    <w:rsid w:val="005F1AEE"/>
    <w:rsid w:val="005F3274"/>
    <w:rsid w:val="00604300"/>
    <w:rsid w:val="0060679B"/>
    <w:rsid w:val="00607732"/>
    <w:rsid w:val="00624D32"/>
    <w:rsid w:val="00625AE2"/>
    <w:rsid w:val="00636DA4"/>
    <w:rsid w:val="0064208C"/>
    <w:rsid w:val="00643CF3"/>
    <w:rsid w:val="00665F6F"/>
    <w:rsid w:val="00667C5D"/>
    <w:rsid w:val="00672F51"/>
    <w:rsid w:val="006827D6"/>
    <w:rsid w:val="0068719F"/>
    <w:rsid w:val="006B6D1C"/>
    <w:rsid w:val="006C34A1"/>
    <w:rsid w:val="006C3535"/>
    <w:rsid w:val="006D4662"/>
    <w:rsid w:val="006E4204"/>
    <w:rsid w:val="006F32EE"/>
    <w:rsid w:val="006F46B9"/>
    <w:rsid w:val="007011A2"/>
    <w:rsid w:val="00712789"/>
    <w:rsid w:val="00713D79"/>
    <w:rsid w:val="0071515C"/>
    <w:rsid w:val="00720F84"/>
    <w:rsid w:val="0073074C"/>
    <w:rsid w:val="0074089C"/>
    <w:rsid w:val="0074423F"/>
    <w:rsid w:val="00762B9A"/>
    <w:rsid w:val="00783FB8"/>
    <w:rsid w:val="00784F1C"/>
    <w:rsid w:val="007A4072"/>
    <w:rsid w:val="007B19B2"/>
    <w:rsid w:val="007C3C9C"/>
    <w:rsid w:val="00841857"/>
    <w:rsid w:val="00842CBB"/>
    <w:rsid w:val="00852A90"/>
    <w:rsid w:val="00875E74"/>
    <w:rsid w:val="00883377"/>
    <w:rsid w:val="00883B26"/>
    <w:rsid w:val="008A0832"/>
    <w:rsid w:val="008B049B"/>
    <w:rsid w:val="008C2A25"/>
    <w:rsid w:val="008C2A41"/>
    <w:rsid w:val="008E12A4"/>
    <w:rsid w:val="008E33B8"/>
    <w:rsid w:val="008F031F"/>
    <w:rsid w:val="00913859"/>
    <w:rsid w:val="00932A64"/>
    <w:rsid w:val="00944539"/>
    <w:rsid w:val="009475A7"/>
    <w:rsid w:val="00950122"/>
    <w:rsid w:val="00952A65"/>
    <w:rsid w:val="009615B8"/>
    <w:rsid w:val="00961DA4"/>
    <w:rsid w:val="00967D71"/>
    <w:rsid w:val="00970831"/>
    <w:rsid w:val="00992FD7"/>
    <w:rsid w:val="009B2A8B"/>
    <w:rsid w:val="009C245E"/>
    <w:rsid w:val="009D06DD"/>
    <w:rsid w:val="009D5C37"/>
    <w:rsid w:val="009F0E51"/>
    <w:rsid w:val="00A021CC"/>
    <w:rsid w:val="00A06080"/>
    <w:rsid w:val="00A07784"/>
    <w:rsid w:val="00A1231B"/>
    <w:rsid w:val="00A32DF6"/>
    <w:rsid w:val="00A42378"/>
    <w:rsid w:val="00A4595B"/>
    <w:rsid w:val="00A46973"/>
    <w:rsid w:val="00A55069"/>
    <w:rsid w:val="00A63092"/>
    <w:rsid w:val="00A93187"/>
    <w:rsid w:val="00AB786A"/>
    <w:rsid w:val="00AC2E7F"/>
    <w:rsid w:val="00AE2C51"/>
    <w:rsid w:val="00AF321B"/>
    <w:rsid w:val="00AF673C"/>
    <w:rsid w:val="00B01FDF"/>
    <w:rsid w:val="00B150EB"/>
    <w:rsid w:val="00B21D1C"/>
    <w:rsid w:val="00B27BB2"/>
    <w:rsid w:val="00B319B9"/>
    <w:rsid w:val="00B46F3A"/>
    <w:rsid w:val="00B501A9"/>
    <w:rsid w:val="00B623E3"/>
    <w:rsid w:val="00B65DE7"/>
    <w:rsid w:val="00B66B8C"/>
    <w:rsid w:val="00B7023C"/>
    <w:rsid w:val="00B8018F"/>
    <w:rsid w:val="00B87EF3"/>
    <w:rsid w:val="00B907C6"/>
    <w:rsid w:val="00BA17B5"/>
    <w:rsid w:val="00BA243D"/>
    <w:rsid w:val="00BC33EC"/>
    <w:rsid w:val="00BE412B"/>
    <w:rsid w:val="00BF7AF7"/>
    <w:rsid w:val="00C2097B"/>
    <w:rsid w:val="00C352E6"/>
    <w:rsid w:val="00C377CC"/>
    <w:rsid w:val="00C5419A"/>
    <w:rsid w:val="00C615DB"/>
    <w:rsid w:val="00C83047"/>
    <w:rsid w:val="00C835BE"/>
    <w:rsid w:val="00C87C9C"/>
    <w:rsid w:val="00C92933"/>
    <w:rsid w:val="00CA0094"/>
    <w:rsid w:val="00CA32F8"/>
    <w:rsid w:val="00CB68AA"/>
    <w:rsid w:val="00CE43F2"/>
    <w:rsid w:val="00D13B5B"/>
    <w:rsid w:val="00D13E47"/>
    <w:rsid w:val="00D17F32"/>
    <w:rsid w:val="00D23777"/>
    <w:rsid w:val="00D239F3"/>
    <w:rsid w:val="00D30EED"/>
    <w:rsid w:val="00D36CEA"/>
    <w:rsid w:val="00D57980"/>
    <w:rsid w:val="00D64551"/>
    <w:rsid w:val="00D65AFE"/>
    <w:rsid w:val="00D70D13"/>
    <w:rsid w:val="00D834DC"/>
    <w:rsid w:val="00D91599"/>
    <w:rsid w:val="00DA4946"/>
    <w:rsid w:val="00DC7450"/>
    <w:rsid w:val="00E01593"/>
    <w:rsid w:val="00E02594"/>
    <w:rsid w:val="00E2401E"/>
    <w:rsid w:val="00E2646D"/>
    <w:rsid w:val="00E31F79"/>
    <w:rsid w:val="00E50DC5"/>
    <w:rsid w:val="00E64A79"/>
    <w:rsid w:val="00E73233"/>
    <w:rsid w:val="00EA393A"/>
    <w:rsid w:val="00EB03AC"/>
    <w:rsid w:val="00EB4700"/>
    <w:rsid w:val="00ED0EF9"/>
    <w:rsid w:val="00EE537A"/>
    <w:rsid w:val="00EF54F8"/>
    <w:rsid w:val="00F1470B"/>
    <w:rsid w:val="00F4130F"/>
    <w:rsid w:val="00F4443B"/>
    <w:rsid w:val="00F51162"/>
    <w:rsid w:val="00F656A1"/>
    <w:rsid w:val="00FA792A"/>
    <w:rsid w:val="00FB0447"/>
    <w:rsid w:val="00FD15B4"/>
    <w:rsid w:val="00FD27AB"/>
    <w:rsid w:val="00FD2BFD"/>
    <w:rsid w:val="00FF3C64"/>
    <w:rsid w:val="0E0A3E4F"/>
    <w:rsid w:val="2DA02FCE"/>
    <w:rsid w:val="72F8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A5897"/>
  <w15:docId w15:val="{15518995-2291-4678-9A7F-19653E6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AFE"/>
    <w:pPr>
      <w:widowControl w:val="0"/>
      <w:jc w:val="both"/>
    </w:pPr>
    <w:rPr>
      <w:kern w:val="2"/>
      <w:sz w:val="21"/>
      <w:szCs w:val="22"/>
    </w:rPr>
  </w:style>
  <w:style w:type="paragraph" w:styleId="3">
    <w:name w:val="heading 3"/>
    <w:basedOn w:val="a"/>
    <w:next w:val="a"/>
    <w:link w:val="30"/>
    <w:uiPriority w:val="99"/>
    <w:qFormat/>
    <w:rsid w:val="00D65AFE"/>
    <w:pPr>
      <w:keepNext/>
      <w:keepLines/>
      <w:spacing w:line="360" w:lineRule="auto"/>
      <w:ind w:firstLineChars="200" w:firstLine="600"/>
      <w:outlineLvl w:val="2"/>
    </w:pPr>
    <w:rPr>
      <w:rFonts w:ascii="Times New Roman" w:eastAsia="黑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D65AFE"/>
    <w:rPr>
      <w:b/>
      <w:bCs/>
    </w:rPr>
  </w:style>
  <w:style w:type="paragraph" w:styleId="a4">
    <w:name w:val="annotation text"/>
    <w:basedOn w:val="a"/>
    <w:link w:val="a6"/>
    <w:uiPriority w:val="99"/>
    <w:unhideWhenUsed/>
    <w:qFormat/>
    <w:rsid w:val="00D65AFE"/>
    <w:pPr>
      <w:jc w:val="left"/>
    </w:pPr>
  </w:style>
  <w:style w:type="paragraph" w:styleId="a7">
    <w:name w:val="Balloon Text"/>
    <w:basedOn w:val="a"/>
    <w:link w:val="a8"/>
    <w:uiPriority w:val="99"/>
    <w:semiHidden/>
    <w:unhideWhenUsed/>
    <w:qFormat/>
    <w:rsid w:val="00D65AFE"/>
    <w:rPr>
      <w:sz w:val="18"/>
      <w:szCs w:val="18"/>
    </w:rPr>
  </w:style>
  <w:style w:type="paragraph" w:styleId="a9">
    <w:name w:val="footer"/>
    <w:basedOn w:val="a"/>
    <w:link w:val="aa"/>
    <w:uiPriority w:val="99"/>
    <w:unhideWhenUsed/>
    <w:rsid w:val="00D65AFE"/>
    <w:pPr>
      <w:tabs>
        <w:tab w:val="center" w:pos="4153"/>
        <w:tab w:val="right" w:pos="8306"/>
      </w:tabs>
      <w:snapToGrid w:val="0"/>
      <w:jc w:val="left"/>
    </w:pPr>
    <w:rPr>
      <w:sz w:val="18"/>
      <w:szCs w:val="18"/>
    </w:rPr>
  </w:style>
  <w:style w:type="paragraph" w:styleId="ab">
    <w:name w:val="header"/>
    <w:basedOn w:val="a"/>
    <w:link w:val="ac"/>
    <w:uiPriority w:val="99"/>
    <w:unhideWhenUsed/>
    <w:qFormat/>
    <w:rsid w:val="00D65AFE"/>
    <w:pPr>
      <w:pBdr>
        <w:bottom w:val="single" w:sz="6" w:space="1" w:color="auto"/>
      </w:pBdr>
      <w:tabs>
        <w:tab w:val="center" w:pos="4153"/>
        <w:tab w:val="right" w:pos="8306"/>
      </w:tabs>
      <w:snapToGrid w:val="0"/>
      <w:jc w:val="center"/>
    </w:pPr>
    <w:rPr>
      <w:sz w:val="18"/>
      <w:szCs w:val="18"/>
    </w:rPr>
  </w:style>
  <w:style w:type="character" w:styleId="ad">
    <w:name w:val="Strong"/>
    <w:basedOn w:val="a0"/>
    <w:uiPriority w:val="22"/>
    <w:qFormat/>
    <w:rsid w:val="00D65AFE"/>
    <w:rPr>
      <w:b/>
      <w:bCs/>
    </w:rPr>
  </w:style>
  <w:style w:type="character" w:styleId="ae">
    <w:name w:val="annotation reference"/>
    <w:basedOn w:val="a0"/>
    <w:uiPriority w:val="99"/>
    <w:unhideWhenUsed/>
    <w:qFormat/>
    <w:rsid w:val="00D65AFE"/>
    <w:rPr>
      <w:sz w:val="21"/>
      <w:szCs w:val="21"/>
    </w:rPr>
  </w:style>
  <w:style w:type="table" w:styleId="af">
    <w:name w:val="Table Grid"/>
    <w:basedOn w:val="a1"/>
    <w:uiPriority w:val="59"/>
    <w:rsid w:val="00D6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sid w:val="00D65AFE"/>
    <w:rPr>
      <w:sz w:val="18"/>
      <w:szCs w:val="18"/>
    </w:rPr>
  </w:style>
  <w:style w:type="character" w:customStyle="1" w:styleId="aa">
    <w:name w:val="页脚 字符"/>
    <w:basedOn w:val="a0"/>
    <w:link w:val="a9"/>
    <w:uiPriority w:val="99"/>
    <w:qFormat/>
    <w:rsid w:val="00D65AFE"/>
    <w:rPr>
      <w:sz w:val="18"/>
      <w:szCs w:val="18"/>
    </w:rPr>
  </w:style>
  <w:style w:type="paragraph" w:styleId="af0">
    <w:name w:val="List Paragraph"/>
    <w:basedOn w:val="a"/>
    <w:uiPriority w:val="34"/>
    <w:qFormat/>
    <w:rsid w:val="00D65AFE"/>
    <w:pPr>
      <w:ind w:firstLineChars="200" w:firstLine="420"/>
    </w:pPr>
  </w:style>
  <w:style w:type="character" w:customStyle="1" w:styleId="30">
    <w:name w:val="标题 3 字符"/>
    <w:basedOn w:val="a0"/>
    <w:link w:val="3"/>
    <w:uiPriority w:val="99"/>
    <w:rsid w:val="00D65AFE"/>
    <w:rPr>
      <w:rFonts w:ascii="Times New Roman" w:eastAsia="黑体" w:hAnsi="Times New Roman" w:cs="Times New Roman"/>
      <w:sz w:val="32"/>
      <w:szCs w:val="32"/>
    </w:rPr>
  </w:style>
  <w:style w:type="character" w:customStyle="1" w:styleId="a6">
    <w:name w:val="批注文字 字符"/>
    <w:basedOn w:val="a0"/>
    <w:link w:val="a4"/>
    <w:uiPriority w:val="99"/>
    <w:qFormat/>
    <w:rsid w:val="00D65AFE"/>
  </w:style>
  <w:style w:type="character" w:customStyle="1" w:styleId="a5">
    <w:name w:val="批注主题 字符"/>
    <w:basedOn w:val="a6"/>
    <w:link w:val="a3"/>
    <w:uiPriority w:val="99"/>
    <w:semiHidden/>
    <w:qFormat/>
    <w:rsid w:val="00D65AFE"/>
    <w:rPr>
      <w:b/>
      <w:bCs/>
    </w:rPr>
  </w:style>
  <w:style w:type="character" w:customStyle="1" w:styleId="a8">
    <w:name w:val="批注框文本 字符"/>
    <w:basedOn w:val="a0"/>
    <w:link w:val="a7"/>
    <w:uiPriority w:val="99"/>
    <w:semiHidden/>
    <w:qFormat/>
    <w:rsid w:val="00D65A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2EDA4-D785-4C1F-B468-813B81DB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董旻</dc:creator>
  <cp:lastModifiedBy>牟少婷</cp:lastModifiedBy>
  <cp:revision>11</cp:revision>
  <cp:lastPrinted>2023-09-13T05:39:00Z</cp:lastPrinted>
  <dcterms:created xsi:type="dcterms:W3CDTF">2023-04-14T02:39:00Z</dcterms:created>
  <dcterms:modified xsi:type="dcterms:W3CDTF">2023-09-13T05:55:00Z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